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5D229" w14:textId="33547F1D" w:rsidR="00D155D5" w:rsidRPr="006411AB" w:rsidRDefault="00D155D5" w:rsidP="00D155D5">
      <w:pPr>
        <w:tabs>
          <w:tab w:val="left" w:pos="5760"/>
        </w:tabs>
        <w:jc w:val="right"/>
        <w:rPr>
          <w:rFonts w:ascii="Calibri" w:hAnsi="Calibri" w:cs="Calibri"/>
          <w:szCs w:val="22"/>
        </w:rPr>
      </w:pPr>
      <w:r w:rsidRPr="006411AB">
        <w:rPr>
          <w:rFonts w:ascii="Calibri" w:hAnsi="Calibri" w:cs="Calibri"/>
          <w:szCs w:val="22"/>
        </w:rPr>
        <w:t>Warszawa</w:t>
      </w:r>
      <w:r>
        <w:rPr>
          <w:rFonts w:ascii="Calibri" w:hAnsi="Calibri" w:cs="Calibri"/>
          <w:szCs w:val="22"/>
        </w:rPr>
        <w:t>,</w:t>
      </w:r>
      <w:r w:rsidR="00D473DB">
        <w:rPr>
          <w:rFonts w:ascii="Calibri" w:hAnsi="Calibri" w:cs="Calibri"/>
          <w:szCs w:val="22"/>
        </w:rPr>
        <w:t xml:space="preserve"> 17 </w:t>
      </w:r>
      <w:r w:rsidR="00E96902">
        <w:rPr>
          <w:rFonts w:ascii="Calibri" w:hAnsi="Calibri" w:cs="Calibri"/>
          <w:szCs w:val="22"/>
        </w:rPr>
        <w:t>czerwca</w:t>
      </w:r>
      <w:r>
        <w:rPr>
          <w:rFonts w:ascii="Calibri" w:hAnsi="Calibri" w:cs="Calibri"/>
          <w:szCs w:val="22"/>
        </w:rPr>
        <w:t xml:space="preserve"> </w:t>
      </w:r>
      <w:r w:rsidRPr="006411AB">
        <w:rPr>
          <w:rFonts w:ascii="Calibri" w:hAnsi="Calibri" w:cs="Calibri"/>
          <w:szCs w:val="22"/>
        </w:rPr>
        <w:t>202</w:t>
      </w:r>
      <w:r w:rsidR="00DB6F0C">
        <w:rPr>
          <w:rFonts w:ascii="Calibri" w:hAnsi="Calibri" w:cs="Calibri"/>
          <w:szCs w:val="22"/>
        </w:rPr>
        <w:t>5</w:t>
      </w:r>
      <w:r w:rsidRPr="006411AB">
        <w:rPr>
          <w:rFonts w:ascii="Calibri" w:hAnsi="Calibri" w:cs="Calibri"/>
          <w:szCs w:val="22"/>
        </w:rPr>
        <w:t xml:space="preserve"> r.</w:t>
      </w:r>
    </w:p>
    <w:p w14:paraId="302C3375" w14:textId="3CE2BE50" w:rsidR="00D155D5" w:rsidRPr="00B00C7D" w:rsidRDefault="00D155D5" w:rsidP="00411DB4">
      <w:pPr>
        <w:tabs>
          <w:tab w:val="left" w:pos="5760"/>
        </w:tabs>
        <w:spacing w:after="0"/>
        <w:rPr>
          <w:rFonts w:ascii="Calibri" w:hAnsi="Calibri" w:cs="Calibri"/>
          <w:szCs w:val="22"/>
        </w:rPr>
      </w:pPr>
      <w:r w:rsidRPr="00B00C7D">
        <w:rPr>
          <w:rFonts w:ascii="Calibri" w:hAnsi="Calibri" w:cs="Calibri"/>
          <w:b/>
          <w:szCs w:val="22"/>
        </w:rPr>
        <w:t xml:space="preserve">Znak sprawy: </w:t>
      </w:r>
      <w:r w:rsidRPr="00D155D5">
        <w:rPr>
          <w:rFonts w:ascii="Calibri" w:hAnsi="Calibri" w:cs="Calibri"/>
          <w:bCs/>
          <w:szCs w:val="22"/>
        </w:rPr>
        <w:t>UD-XV-WOŚ.6220.</w:t>
      </w:r>
      <w:r w:rsidR="00226E18">
        <w:rPr>
          <w:rFonts w:ascii="Calibri" w:hAnsi="Calibri" w:cs="Calibri"/>
          <w:bCs/>
          <w:szCs w:val="22"/>
        </w:rPr>
        <w:t>9</w:t>
      </w:r>
      <w:r w:rsidRPr="00D155D5">
        <w:rPr>
          <w:rFonts w:ascii="Calibri" w:hAnsi="Calibri" w:cs="Calibri"/>
          <w:bCs/>
          <w:szCs w:val="22"/>
        </w:rPr>
        <w:t>.202</w:t>
      </w:r>
      <w:r w:rsidR="00DB6F0C">
        <w:rPr>
          <w:rFonts w:ascii="Calibri" w:hAnsi="Calibri" w:cs="Calibri"/>
          <w:bCs/>
          <w:szCs w:val="22"/>
        </w:rPr>
        <w:t>5</w:t>
      </w:r>
      <w:r w:rsidRPr="00D155D5">
        <w:rPr>
          <w:rFonts w:ascii="Calibri" w:hAnsi="Calibri" w:cs="Calibri"/>
          <w:bCs/>
          <w:szCs w:val="22"/>
        </w:rPr>
        <w:t>.MWA</w:t>
      </w:r>
    </w:p>
    <w:p w14:paraId="2ABECAB3" w14:textId="4FCF4EC8" w:rsidR="00D155D5" w:rsidRPr="00B00C7D" w:rsidRDefault="00D155D5" w:rsidP="00411DB4">
      <w:pPr>
        <w:tabs>
          <w:tab w:val="left" w:pos="6521"/>
        </w:tabs>
        <w:spacing w:after="0"/>
        <w:ind w:firstLine="6"/>
        <w:rPr>
          <w:rFonts w:ascii="Calibri" w:hAnsi="Calibri" w:cs="Calibri"/>
          <w:szCs w:val="22"/>
        </w:rPr>
      </w:pPr>
      <w:r w:rsidRPr="00B00C7D">
        <w:rPr>
          <w:rFonts w:ascii="Calibri" w:hAnsi="Calibri" w:cs="Calibri"/>
          <w:szCs w:val="22"/>
        </w:rPr>
        <w:t>nr pisma w sprawie:</w:t>
      </w:r>
      <w:r>
        <w:rPr>
          <w:rFonts w:ascii="Calibri" w:hAnsi="Calibri" w:cs="Calibri"/>
          <w:szCs w:val="22"/>
        </w:rPr>
        <w:t xml:space="preserve"> </w:t>
      </w:r>
      <w:r w:rsidR="006C606F">
        <w:rPr>
          <w:rFonts w:ascii="Calibri" w:hAnsi="Calibri" w:cs="Calibri"/>
          <w:szCs w:val="22"/>
        </w:rPr>
        <w:t>8</w:t>
      </w:r>
    </w:p>
    <w:p w14:paraId="31058C93" w14:textId="77777777" w:rsidR="008554FC" w:rsidRDefault="008554FC" w:rsidP="00411DB4">
      <w:pPr>
        <w:pStyle w:val="Nagwek"/>
        <w:tabs>
          <w:tab w:val="clear" w:pos="4536"/>
          <w:tab w:val="clear" w:pos="9072"/>
        </w:tabs>
        <w:spacing w:after="0"/>
        <w:jc w:val="center"/>
        <w:rPr>
          <w:rFonts w:ascii="Calibri" w:hAnsi="Calibri" w:cs="Calibri"/>
          <w:b/>
          <w:szCs w:val="22"/>
        </w:rPr>
      </w:pPr>
    </w:p>
    <w:p w14:paraId="7472FB88" w14:textId="03D22C99" w:rsidR="00D155D5" w:rsidRPr="00B00C7D" w:rsidRDefault="00D155D5" w:rsidP="00411DB4">
      <w:pPr>
        <w:pStyle w:val="Nagwek"/>
        <w:tabs>
          <w:tab w:val="clear" w:pos="4536"/>
          <w:tab w:val="clear" w:pos="9072"/>
        </w:tabs>
        <w:spacing w:after="0"/>
        <w:jc w:val="center"/>
        <w:rPr>
          <w:rFonts w:ascii="Calibri" w:hAnsi="Calibri" w:cs="Calibri"/>
          <w:b/>
          <w:szCs w:val="22"/>
        </w:rPr>
      </w:pPr>
      <w:r w:rsidRPr="00B00C7D">
        <w:rPr>
          <w:rFonts w:ascii="Calibri" w:hAnsi="Calibri" w:cs="Calibri"/>
          <w:b/>
          <w:szCs w:val="22"/>
        </w:rPr>
        <w:t>ZAWIADOMIENIE</w:t>
      </w:r>
    </w:p>
    <w:p w14:paraId="7A288DAF" w14:textId="77777777" w:rsidR="00D155D5" w:rsidRDefault="00D155D5" w:rsidP="00411DB4">
      <w:pPr>
        <w:pStyle w:val="Nagwek"/>
        <w:tabs>
          <w:tab w:val="clear" w:pos="4536"/>
          <w:tab w:val="clear" w:pos="9072"/>
        </w:tabs>
        <w:spacing w:after="0"/>
        <w:jc w:val="center"/>
        <w:rPr>
          <w:rFonts w:ascii="Calibri" w:hAnsi="Calibri" w:cs="Calibri"/>
          <w:szCs w:val="22"/>
        </w:rPr>
      </w:pPr>
      <w:r w:rsidRPr="00B00C7D">
        <w:rPr>
          <w:rFonts w:ascii="Calibri" w:hAnsi="Calibri" w:cs="Calibri"/>
          <w:szCs w:val="22"/>
        </w:rPr>
        <w:t>o wszczęciu postępowania</w:t>
      </w:r>
    </w:p>
    <w:p w14:paraId="277B87DD" w14:textId="77777777" w:rsidR="00411DB4" w:rsidRPr="00B00C7D" w:rsidRDefault="00411DB4" w:rsidP="00411DB4">
      <w:pPr>
        <w:pStyle w:val="Nagwek"/>
        <w:tabs>
          <w:tab w:val="clear" w:pos="4536"/>
          <w:tab w:val="clear" w:pos="9072"/>
        </w:tabs>
        <w:spacing w:after="0"/>
        <w:jc w:val="center"/>
        <w:rPr>
          <w:rFonts w:ascii="Calibri" w:hAnsi="Calibri" w:cs="Calibri"/>
          <w:szCs w:val="22"/>
        </w:rPr>
      </w:pPr>
    </w:p>
    <w:p w14:paraId="00D06764" w14:textId="684E1EA1" w:rsidR="00D155D5" w:rsidRPr="001667FD" w:rsidRDefault="00D155D5" w:rsidP="00D155D5">
      <w:pPr>
        <w:rPr>
          <w:rFonts w:ascii="Calibri" w:hAnsi="Calibri" w:cs="Calibri"/>
          <w:bCs/>
          <w:szCs w:val="22"/>
        </w:rPr>
      </w:pPr>
      <w:r w:rsidRPr="00B00C7D">
        <w:rPr>
          <w:rFonts w:ascii="Calibri" w:hAnsi="Calibri" w:cs="Calibri"/>
          <w:b/>
          <w:szCs w:val="22"/>
        </w:rPr>
        <w:t>Dotyczy:</w:t>
      </w:r>
      <w:r w:rsidRPr="00B00C7D">
        <w:rPr>
          <w:rFonts w:ascii="Calibri" w:hAnsi="Calibri" w:cs="Calibri"/>
          <w:szCs w:val="22"/>
        </w:rPr>
        <w:t xml:space="preserve"> postępowania w sprawie wydania </w:t>
      </w:r>
      <w:r w:rsidRPr="00B00C7D">
        <w:rPr>
          <w:rFonts w:ascii="Calibri" w:hAnsi="Calibri" w:cs="Calibri"/>
          <w:b/>
          <w:szCs w:val="22"/>
        </w:rPr>
        <w:t xml:space="preserve">decyzji o środowiskowych </w:t>
      </w:r>
      <w:r w:rsidRPr="00B00C7D">
        <w:rPr>
          <w:rFonts w:ascii="Calibri" w:hAnsi="Calibri" w:cs="Calibri"/>
          <w:b/>
          <w:iCs/>
          <w:szCs w:val="22"/>
        </w:rPr>
        <w:t>uwarunkowaniach</w:t>
      </w:r>
      <w:r w:rsidRPr="00B00C7D">
        <w:rPr>
          <w:rFonts w:ascii="Calibri" w:hAnsi="Calibri" w:cs="Calibri"/>
          <w:iCs/>
          <w:szCs w:val="22"/>
        </w:rPr>
        <w:t xml:space="preserve"> dla przedsięwzięcia polegającego na </w:t>
      </w:r>
      <w:r w:rsidR="00411DB4" w:rsidRPr="00411DB4">
        <w:rPr>
          <w:rFonts w:ascii="Calibri" w:hAnsi="Calibri" w:cs="Calibri"/>
          <w:b/>
          <w:szCs w:val="22"/>
        </w:rPr>
        <w:t xml:space="preserve">budowie </w:t>
      </w:r>
      <w:r w:rsidR="001667FD">
        <w:rPr>
          <w:rFonts w:ascii="Calibri" w:hAnsi="Calibri" w:cs="Calibri"/>
          <w:b/>
          <w:szCs w:val="22"/>
        </w:rPr>
        <w:t xml:space="preserve">sieci kanalizacji </w:t>
      </w:r>
      <w:r w:rsidR="00226E18">
        <w:rPr>
          <w:rFonts w:ascii="Calibri" w:hAnsi="Calibri" w:cs="Calibri"/>
          <w:b/>
          <w:szCs w:val="22"/>
        </w:rPr>
        <w:t xml:space="preserve">ściekowej </w:t>
      </w:r>
      <w:r w:rsidR="00226E18" w:rsidRPr="00226E18">
        <w:rPr>
          <w:rFonts w:ascii="Cambria Math" w:hAnsi="Cambria Math" w:cs="Cambria Math"/>
          <w:b/>
          <w:szCs w:val="22"/>
        </w:rPr>
        <w:t>∅</w:t>
      </w:r>
      <w:r w:rsidR="00226E18" w:rsidRPr="00226E18">
        <w:rPr>
          <w:rFonts w:cstheme="minorHAnsi"/>
          <w:b/>
          <w:szCs w:val="22"/>
        </w:rPr>
        <w:t xml:space="preserve"> 0,3 m</w:t>
      </w:r>
      <w:r w:rsidR="00226E18">
        <w:rPr>
          <w:rFonts w:cstheme="minorHAnsi"/>
          <w:b/>
          <w:szCs w:val="22"/>
        </w:rPr>
        <w:t xml:space="preserve"> i </w:t>
      </w:r>
      <w:r w:rsidR="00226E18" w:rsidRPr="00226E18">
        <w:rPr>
          <w:rFonts w:ascii="Cambria Math" w:hAnsi="Cambria Math" w:cs="Cambria Math"/>
          <w:b/>
          <w:szCs w:val="22"/>
        </w:rPr>
        <w:t>∅</w:t>
      </w:r>
      <w:r w:rsidR="00226E18" w:rsidRPr="00226E18">
        <w:rPr>
          <w:rFonts w:cstheme="minorHAnsi"/>
          <w:b/>
          <w:szCs w:val="22"/>
        </w:rPr>
        <w:t xml:space="preserve"> 0,</w:t>
      </w:r>
      <w:r w:rsidR="00226E18">
        <w:rPr>
          <w:rFonts w:cstheme="minorHAnsi"/>
          <w:b/>
          <w:szCs w:val="22"/>
        </w:rPr>
        <w:t xml:space="preserve">2 m w ulicach: Zakamarek, Starodawna, Dobrodzieja wraz z odcinkami sieci </w:t>
      </w:r>
      <w:r w:rsidR="00226E18" w:rsidRPr="00226E18">
        <w:rPr>
          <w:rFonts w:ascii="Cambria Math" w:hAnsi="Cambria Math" w:cs="Cambria Math"/>
          <w:b/>
          <w:szCs w:val="22"/>
        </w:rPr>
        <w:t>∅</w:t>
      </w:r>
      <w:r w:rsidR="00226E18" w:rsidRPr="00226E18">
        <w:rPr>
          <w:rFonts w:cstheme="minorHAnsi"/>
          <w:b/>
          <w:szCs w:val="22"/>
        </w:rPr>
        <w:t xml:space="preserve"> 0,</w:t>
      </w:r>
      <w:r w:rsidR="00226E18">
        <w:rPr>
          <w:rFonts w:cstheme="minorHAnsi"/>
          <w:b/>
          <w:szCs w:val="22"/>
        </w:rPr>
        <w:t xml:space="preserve">15 m do granic nieruchomości na działkach ewid. </w:t>
      </w:r>
      <w:r w:rsidR="00CB41EB">
        <w:rPr>
          <w:rFonts w:cstheme="minorHAnsi"/>
          <w:b/>
          <w:szCs w:val="22"/>
        </w:rPr>
        <w:t>n</w:t>
      </w:r>
      <w:r w:rsidR="00226E18">
        <w:rPr>
          <w:rFonts w:cstheme="minorHAnsi"/>
          <w:b/>
          <w:szCs w:val="22"/>
        </w:rPr>
        <w:t>r : 14/2, 14/3, 148, 24/7, 62, 63/3, 37/7, 37/11, 38/9, 39/11, 39/10, 53/20, 122, 63/13,</w:t>
      </w:r>
      <w:r w:rsidR="00CB41EB">
        <w:rPr>
          <w:rFonts w:cstheme="minorHAnsi"/>
          <w:b/>
          <w:szCs w:val="22"/>
        </w:rPr>
        <w:t xml:space="preserve"> </w:t>
      </w:r>
      <w:r w:rsidR="00226E18">
        <w:rPr>
          <w:rFonts w:cstheme="minorHAnsi"/>
          <w:b/>
          <w:szCs w:val="22"/>
        </w:rPr>
        <w:t>76/14, 67/2, 76/11, 119/6, 80/13, 118/6, 118/7, 78/3, 109/3, 108 z obr. 1-06-68</w:t>
      </w:r>
      <w:r w:rsidR="00E96902">
        <w:rPr>
          <w:rFonts w:cstheme="minorHAnsi"/>
          <w:b/>
          <w:szCs w:val="22"/>
        </w:rPr>
        <w:t xml:space="preserve"> oraz </w:t>
      </w:r>
      <w:r w:rsidR="00E96902">
        <w:rPr>
          <w:rFonts w:cstheme="minorHAnsi"/>
          <w:b/>
          <w:szCs w:val="22"/>
        </w:rPr>
        <w:br/>
      </w:r>
      <w:r w:rsidR="00E96902" w:rsidRPr="00E96902">
        <w:rPr>
          <w:rFonts w:ascii="Calibri" w:eastAsiaTheme="minorHAnsi" w:hAnsi="Calibri" w:cs="Calibri"/>
          <w:b/>
          <w:bCs/>
          <w:szCs w:val="22"/>
          <w:lang w:eastAsia="en-US"/>
        </w:rPr>
        <w:t>14/3</w:t>
      </w:r>
      <w:r w:rsidR="00E96902">
        <w:rPr>
          <w:rFonts w:ascii="Calibri" w:eastAsiaTheme="minorHAnsi" w:hAnsi="Calibri" w:cs="Calibri"/>
          <w:b/>
          <w:bCs/>
          <w:szCs w:val="22"/>
          <w:lang w:eastAsia="en-US"/>
        </w:rPr>
        <w:t>,</w:t>
      </w:r>
      <w:r w:rsidR="00E96902" w:rsidRPr="00E96902">
        <w:rPr>
          <w:rFonts w:ascii="Calibri" w:eastAsiaTheme="minorHAnsi" w:hAnsi="Calibri" w:cs="Calibri"/>
          <w:b/>
          <w:bCs/>
          <w:szCs w:val="22"/>
          <w:lang w:eastAsia="en-US"/>
        </w:rPr>
        <w:t xml:space="preserve"> 15/6</w:t>
      </w:r>
      <w:r w:rsidR="00E96902">
        <w:rPr>
          <w:rFonts w:ascii="Calibri" w:eastAsiaTheme="minorHAnsi" w:hAnsi="Calibri" w:cs="Calibri"/>
          <w:b/>
          <w:bCs/>
          <w:szCs w:val="22"/>
          <w:lang w:eastAsia="en-US"/>
        </w:rPr>
        <w:t>,</w:t>
      </w:r>
      <w:r w:rsidR="00E96902" w:rsidRPr="00E96902">
        <w:rPr>
          <w:rFonts w:ascii="Calibri" w:eastAsiaTheme="minorHAnsi" w:hAnsi="Calibri" w:cs="Calibri"/>
          <w:b/>
          <w:bCs/>
          <w:szCs w:val="22"/>
          <w:lang w:eastAsia="en-US"/>
        </w:rPr>
        <w:t xml:space="preserve"> 37</w:t>
      </w:r>
      <w:r w:rsidR="00E96902">
        <w:rPr>
          <w:rFonts w:ascii="Calibri" w:eastAsiaTheme="minorHAnsi" w:hAnsi="Calibri" w:cs="Calibri"/>
          <w:b/>
          <w:bCs/>
          <w:szCs w:val="22"/>
          <w:lang w:eastAsia="en-US"/>
        </w:rPr>
        <w:t>,</w:t>
      </w:r>
      <w:r w:rsidR="00E96902" w:rsidRPr="00E96902">
        <w:rPr>
          <w:rFonts w:ascii="Calibri" w:eastAsiaTheme="minorHAnsi" w:hAnsi="Calibri" w:cs="Calibri"/>
          <w:b/>
          <w:bCs/>
          <w:szCs w:val="22"/>
          <w:lang w:eastAsia="en-US"/>
        </w:rPr>
        <w:t xml:space="preserve"> 36</w:t>
      </w:r>
      <w:r w:rsidR="00E96902">
        <w:rPr>
          <w:rFonts w:ascii="Calibri" w:eastAsiaTheme="minorHAnsi" w:hAnsi="Calibri" w:cs="Calibri"/>
          <w:b/>
          <w:bCs/>
          <w:szCs w:val="22"/>
          <w:lang w:eastAsia="en-US"/>
        </w:rPr>
        <w:t>,</w:t>
      </w:r>
      <w:r w:rsidR="00E96902" w:rsidRPr="00E96902">
        <w:rPr>
          <w:rFonts w:ascii="Calibri" w:eastAsiaTheme="minorHAnsi" w:hAnsi="Calibri" w:cs="Calibri"/>
          <w:b/>
          <w:bCs/>
          <w:szCs w:val="22"/>
          <w:lang w:eastAsia="en-US"/>
        </w:rPr>
        <w:t xml:space="preserve"> 38/2</w:t>
      </w:r>
      <w:r w:rsidR="00E96902">
        <w:rPr>
          <w:rFonts w:ascii="Calibri" w:eastAsiaTheme="minorHAnsi" w:hAnsi="Calibri" w:cs="Calibri"/>
          <w:b/>
          <w:bCs/>
          <w:szCs w:val="22"/>
          <w:lang w:eastAsia="en-US"/>
        </w:rPr>
        <w:t>,</w:t>
      </w:r>
      <w:r w:rsidR="00E96902" w:rsidRPr="00E96902">
        <w:rPr>
          <w:rFonts w:ascii="Calibri" w:eastAsiaTheme="minorHAnsi" w:hAnsi="Calibri" w:cs="Calibri"/>
          <w:b/>
          <w:bCs/>
          <w:szCs w:val="22"/>
          <w:lang w:eastAsia="en-US"/>
        </w:rPr>
        <w:t xml:space="preserve"> 56</w:t>
      </w:r>
      <w:r w:rsidR="00E96902">
        <w:rPr>
          <w:rFonts w:ascii="Calibri" w:eastAsiaTheme="minorHAnsi" w:hAnsi="Calibri" w:cs="Calibri"/>
          <w:b/>
          <w:bCs/>
          <w:szCs w:val="22"/>
          <w:lang w:eastAsia="en-US"/>
        </w:rPr>
        <w:t xml:space="preserve"> z obrębu 1-06-69</w:t>
      </w:r>
    </w:p>
    <w:p w14:paraId="561B21B2" w14:textId="6D779233" w:rsidR="00D155D5" w:rsidRPr="006411AB" w:rsidRDefault="00D155D5" w:rsidP="00D155D5">
      <w:pPr>
        <w:pStyle w:val="Bezodstpw"/>
        <w:spacing w:line="300" w:lineRule="auto"/>
        <w:rPr>
          <w:rFonts w:ascii="Calibri" w:hAnsi="Calibri" w:cs="Calibri"/>
          <w:szCs w:val="22"/>
        </w:rPr>
      </w:pPr>
      <w:r w:rsidRPr="006411AB">
        <w:rPr>
          <w:rFonts w:ascii="Calibri" w:hAnsi="Calibri" w:cs="Calibri"/>
          <w:szCs w:val="22"/>
        </w:rPr>
        <w:t>Zgodnie z art. 74 ust. 3 ustawy ooś</w:t>
      </w:r>
      <w:r w:rsidRPr="006411AB">
        <w:rPr>
          <w:rStyle w:val="Odwoanieprzypisudolnego"/>
          <w:rFonts w:ascii="Calibri" w:hAnsi="Calibri" w:cs="Calibri"/>
          <w:szCs w:val="22"/>
        </w:rPr>
        <w:footnoteReference w:id="1"/>
      </w:r>
      <w:r w:rsidRPr="006411AB">
        <w:rPr>
          <w:rFonts w:ascii="Calibri" w:hAnsi="Calibri" w:cs="Calibri"/>
          <w:szCs w:val="22"/>
        </w:rPr>
        <w:t xml:space="preserve"> oraz art. 49 § 1 i art. 61 § 4 k.p.a.</w:t>
      </w:r>
      <w:r w:rsidRPr="006411AB">
        <w:rPr>
          <w:rStyle w:val="Odwoanieprzypisudolnego"/>
          <w:rFonts w:ascii="Calibri" w:hAnsi="Calibri" w:cs="Calibri"/>
          <w:szCs w:val="22"/>
        </w:rPr>
        <w:footnoteReference w:id="2"/>
      </w:r>
      <w:r w:rsidRPr="006411AB">
        <w:rPr>
          <w:rFonts w:ascii="Calibri" w:hAnsi="Calibri" w:cs="Calibri"/>
          <w:szCs w:val="22"/>
        </w:rPr>
        <w:t xml:space="preserve"> zawiadamiam, że </w:t>
      </w:r>
      <w:r w:rsidRPr="006411AB">
        <w:rPr>
          <w:rFonts w:ascii="Calibri" w:hAnsi="Calibri" w:cs="Calibri"/>
          <w:b/>
          <w:szCs w:val="22"/>
        </w:rPr>
        <w:t>zostało wszczęte postępowanie administracyjne w ww. sprawie</w:t>
      </w:r>
      <w:r>
        <w:rPr>
          <w:rFonts w:ascii="Calibri" w:hAnsi="Calibri" w:cs="Calibri"/>
          <w:szCs w:val="22"/>
        </w:rPr>
        <w:t xml:space="preserve"> na wniosek</w:t>
      </w:r>
      <w:r w:rsidRPr="006411AB">
        <w:rPr>
          <w:rFonts w:ascii="Calibri" w:hAnsi="Calibri" w:cs="Calibri"/>
          <w:szCs w:val="22"/>
        </w:rPr>
        <w:t xml:space="preserve"> </w:t>
      </w:r>
      <w:r w:rsidR="00DB6F0C">
        <w:rPr>
          <w:rFonts w:ascii="Calibri" w:hAnsi="Calibri" w:cs="Calibri"/>
          <w:szCs w:val="22"/>
        </w:rPr>
        <w:t>Inwestora</w:t>
      </w:r>
      <w:r w:rsidR="0011484C">
        <w:rPr>
          <w:rFonts w:ascii="Calibri" w:hAnsi="Calibri" w:cs="Calibri"/>
          <w:szCs w:val="22"/>
        </w:rPr>
        <w:t xml:space="preserve"> </w:t>
      </w:r>
      <w:r w:rsidR="00CB41EB">
        <w:rPr>
          <w:rFonts w:ascii="Calibri" w:hAnsi="Calibri" w:cs="Calibri"/>
          <w:szCs w:val="22"/>
        </w:rPr>
        <w:t>–</w:t>
      </w:r>
      <w:r w:rsidR="0011484C">
        <w:rPr>
          <w:rFonts w:ascii="Calibri" w:hAnsi="Calibri" w:cs="Calibri"/>
          <w:szCs w:val="22"/>
        </w:rPr>
        <w:t xml:space="preserve"> </w:t>
      </w:r>
      <w:r w:rsidR="00CB41EB">
        <w:rPr>
          <w:rFonts w:ascii="Calibri" w:hAnsi="Calibri" w:cs="Calibri"/>
          <w:szCs w:val="22"/>
        </w:rPr>
        <w:t>Miejskiego Przedsiębiorstwa Wodociągów i Kanalizacji w m.st. Warszawie S.A.</w:t>
      </w:r>
      <w:r w:rsidR="0011484C">
        <w:rPr>
          <w:rFonts w:ascii="Calibri" w:hAnsi="Calibri" w:cs="Calibri"/>
          <w:szCs w:val="22"/>
        </w:rPr>
        <w:t xml:space="preserve"> reprezentowanego przez Pana </w:t>
      </w:r>
      <w:r w:rsidR="00CB41EB">
        <w:rPr>
          <w:rFonts w:ascii="Calibri" w:hAnsi="Calibri" w:cs="Calibri"/>
          <w:szCs w:val="22"/>
        </w:rPr>
        <w:t>Adama Rudowskiego</w:t>
      </w:r>
      <w:r w:rsidR="0011484C">
        <w:rPr>
          <w:rFonts w:ascii="Calibri" w:hAnsi="Calibri" w:cs="Calibri"/>
          <w:szCs w:val="22"/>
        </w:rPr>
        <w:t>.</w:t>
      </w:r>
    </w:p>
    <w:p w14:paraId="69E8969C" w14:textId="77777777" w:rsidR="00D155D5" w:rsidRPr="006411AB" w:rsidRDefault="00D155D5" w:rsidP="00D155D5">
      <w:pPr>
        <w:spacing w:before="240"/>
        <w:rPr>
          <w:rFonts w:ascii="Calibri" w:hAnsi="Calibri" w:cs="Calibri"/>
          <w:spacing w:val="-4"/>
          <w:szCs w:val="22"/>
        </w:rPr>
      </w:pPr>
      <w:r w:rsidRPr="006411AB">
        <w:rPr>
          <w:rFonts w:ascii="Calibri" w:hAnsi="Calibri" w:cs="Calibri"/>
          <w:spacing w:val="-4"/>
          <w:szCs w:val="22"/>
        </w:rPr>
        <w:t>Zgodnie z:</w:t>
      </w:r>
    </w:p>
    <w:p w14:paraId="1AE6C806" w14:textId="77777777" w:rsidR="00D155D5" w:rsidRPr="006411AB" w:rsidRDefault="00D155D5" w:rsidP="00D155D5">
      <w:pPr>
        <w:numPr>
          <w:ilvl w:val="0"/>
          <w:numId w:val="5"/>
        </w:numPr>
        <w:spacing w:after="0"/>
        <w:ind w:left="284" w:hanging="284"/>
        <w:rPr>
          <w:rFonts w:ascii="Calibri" w:hAnsi="Calibri" w:cs="Calibri"/>
          <w:szCs w:val="22"/>
        </w:rPr>
      </w:pPr>
      <w:r w:rsidRPr="006411AB">
        <w:rPr>
          <w:rFonts w:ascii="Calibri" w:hAnsi="Calibri" w:cs="Calibri"/>
          <w:szCs w:val="22"/>
        </w:rPr>
        <w:t>art. 10 § 1 k.p.a., organy administracji publicznej obowiązane są zapewnić stronom czynny udział w każdym stadium postępowania, a przed wydaniem decyzji umożliwić im wypowiedzenie się, co do zebranych dowodów i materiałów oraz zgłoszonych żądań,</w:t>
      </w:r>
    </w:p>
    <w:p w14:paraId="2294507E" w14:textId="77777777" w:rsidR="00D155D5" w:rsidRPr="006411AB" w:rsidRDefault="00D155D5" w:rsidP="00D155D5">
      <w:pPr>
        <w:numPr>
          <w:ilvl w:val="0"/>
          <w:numId w:val="5"/>
        </w:numPr>
        <w:spacing w:after="0"/>
        <w:ind w:left="284" w:hanging="284"/>
        <w:rPr>
          <w:rFonts w:ascii="Calibri" w:hAnsi="Calibri" w:cs="Calibri"/>
          <w:szCs w:val="22"/>
        </w:rPr>
      </w:pPr>
      <w:r w:rsidRPr="006411AB">
        <w:rPr>
          <w:rFonts w:ascii="Calibri" w:hAnsi="Calibri" w:cs="Calibri"/>
          <w:szCs w:val="22"/>
        </w:rPr>
        <w:t xml:space="preserve">art. 74 ust. 3a ustawy ooś, </w:t>
      </w:r>
      <w:r w:rsidRPr="006411AB">
        <w:rPr>
          <w:rFonts w:ascii="Calibri" w:hAnsi="Calibri" w:cs="Calibri"/>
          <w:b/>
          <w:szCs w:val="22"/>
        </w:rPr>
        <w:t>stroną postępowania w sprawie wydania decyzji o środowiskowych uwarunkowaniach jest</w:t>
      </w:r>
      <w:r w:rsidRPr="006411AB">
        <w:rPr>
          <w:rFonts w:ascii="Calibri" w:hAnsi="Calibri" w:cs="Calibri"/>
          <w:szCs w:val="22"/>
        </w:rPr>
        <w:t xml:space="preserve"> wnioskodawca oraz podmiot, któremu przysługuje prawo rzeczowe do nieruchomości znajdującej się w obszarze, na który będzie oddziaływać przedsięwzięcie w wariancie zaproponowanym przez wnioskodawcę. Przez obszar ten rozumie się:</w:t>
      </w:r>
    </w:p>
    <w:p w14:paraId="2EE0C219" w14:textId="77777777" w:rsidR="00D155D5" w:rsidRPr="006411AB" w:rsidRDefault="00D155D5" w:rsidP="00D155D5">
      <w:pPr>
        <w:pStyle w:val="Akapitzlist1"/>
        <w:numPr>
          <w:ilvl w:val="0"/>
          <w:numId w:val="6"/>
        </w:numPr>
        <w:spacing w:after="0" w:line="300" w:lineRule="auto"/>
        <w:ind w:hanging="436"/>
        <w:rPr>
          <w:rFonts w:cs="Calibri"/>
        </w:rPr>
      </w:pPr>
      <w:r w:rsidRPr="006411AB">
        <w:rPr>
          <w:rFonts w:cs="Calibri"/>
        </w:rPr>
        <w:t>przewidywany teren, na którym będzie realizowane przedsięwzięcie oraz obszar znajdujący się w odległości 100 m od granic tego terenu;</w:t>
      </w:r>
    </w:p>
    <w:p w14:paraId="7F830821" w14:textId="77777777" w:rsidR="00D155D5" w:rsidRPr="006411AB" w:rsidRDefault="00D155D5" w:rsidP="00D155D5">
      <w:pPr>
        <w:pStyle w:val="Akapitzlist1"/>
        <w:numPr>
          <w:ilvl w:val="0"/>
          <w:numId w:val="6"/>
        </w:numPr>
        <w:spacing w:after="0" w:line="300" w:lineRule="auto"/>
        <w:ind w:hanging="436"/>
        <w:rPr>
          <w:rFonts w:cs="Calibri"/>
        </w:rPr>
      </w:pPr>
      <w:r w:rsidRPr="006411AB">
        <w:rPr>
          <w:rFonts w:cs="Calibri"/>
        </w:rPr>
        <w:t>działki, na których w wyniku realizacji, eksploatacji lub użytkowania przedsięwzięcia zostałyby przekroczone standardy jakości środowiska, lub</w:t>
      </w:r>
    </w:p>
    <w:p w14:paraId="60DBCC07" w14:textId="77777777" w:rsidR="00D155D5" w:rsidRPr="006411AB" w:rsidRDefault="00D155D5" w:rsidP="00D155D5">
      <w:pPr>
        <w:pStyle w:val="Akapitzlist1"/>
        <w:numPr>
          <w:ilvl w:val="0"/>
          <w:numId w:val="6"/>
        </w:numPr>
        <w:spacing w:after="0" w:line="300" w:lineRule="auto"/>
        <w:ind w:left="721" w:hanging="437"/>
        <w:rPr>
          <w:rFonts w:cs="Calibri"/>
        </w:rPr>
      </w:pPr>
      <w:r w:rsidRPr="006411AB">
        <w:rPr>
          <w:rFonts w:cs="Calibri"/>
        </w:rPr>
        <w:lastRenderedPageBreak/>
        <w:t>działki znajdujące się w zasięgu znaczącego oddziaływania przedsięwzięcia, które może wprowadzić ograniczenia w zagospodarowaniu nieruchomości, zgodnie z jej aktualnym przeznaczeniem;</w:t>
      </w:r>
    </w:p>
    <w:p w14:paraId="6B2F1410" w14:textId="77777777" w:rsidR="00D155D5" w:rsidRPr="006411AB" w:rsidRDefault="00D155D5" w:rsidP="008E1D91">
      <w:pPr>
        <w:numPr>
          <w:ilvl w:val="0"/>
          <w:numId w:val="5"/>
        </w:numPr>
        <w:spacing w:after="120"/>
        <w:ind w:left="284" w:hanging="284"/>
        <w:rPr>
          <w:rFonts w:ascii="Calibri" w:hAnsi="Calibri" w:cs="Calibri"/>
          <w:szCs w:val="22"/>
        </w:rPr>
      </w:pPr>
      <w:r w:rsidRPr="006411AB">
        <w:rPr>
          <w:rFonts w:ascii="Calibri" w:hAnsi="Calibri" w:cs="Calibri"/>
          <w:szCs w:val="22"/>
        </w:rPr>
        <w:t>art. 41 k.p.a., w toku postępowania strony oraz ich przedstawiciele i pełnomocnicy mają obowiązek zawiadomić organ administracji publicznej o każdej zmianie swego adresu; w razie zaniedbania ww. obowiązku doręczenie pisma pod dotychczasowym adresem ma skutek prawny,</w:t>
      </w:r>
    </w:p>
    <w:p w14:paraId="0C87642B" w14:textId="7959B7F4" w:rsidR="00D155D5" w:rsidRPr="006411AB" w:rsidRDefault="00D155D5" w:rsidP="00D155D5">
      <w:pPr>
        <w:pStyle w:val="Nagwek"/>
        <w:rPr>
          <w:rFonts w:ascii="Calibri" w:hAnsi="Calibri" w:cs="Calibri"/>
          <w:szCs w:val="22"/>
        </w:rPr>
      </w:pPr>
      <w:r w:rsidRPr="006411AB">
        <w:rPr>
          <w:rFonts w:ascii="Calibri" w:hAnsi="Calibri" w:cs="Calibri"/>
          <w:szCs w:val="22"/>
        </w:rPr>
        <w:t>Strony mogą zapoznawać się z dokumentacją sprawy</w:t>
      </w:r>
      <w:r w:rsidR="00DC72A1">
        <w:rPr>
          <w:rFonts w:ascii="Calibri" w:hAnsi="Calibri" w:cs="Calibri"/>
          <w:szCs w:val="22"/>
        </w:rPr>
        <w:t xml:space="preserve"> </w:t>
      </w:r>
      <w:r w:rsidR="00DC72A1" w:rsidRPr="006411AB">
        <w:rPr>
          <w:rFonts w:ascii="Calibri" w:hAnsi="Calibri" w:cs="Calibri"/>
          <w:szCs w:val="22"/>
        </w:rPr>
        <w:t>oraz złożyć uwagi i wnioski dotyczące przedsięwzięcia</w:t>
      </w:r>
      <w:r w:rsidR="00DC72A1">
        <w:rPr>
          <w:rFonts w:ascii="Calibri" w:hAnsi="Calibri" w:cs="Calibri"/>
          <w:szCs w:val="22"/>
        </w:rPr>
        <w:t xml:space="preserve"> w Wydziale Ochrony Środowiska Urzędu Dzielnicy Wilanów </w:t>
      </w:r>
      <w:r w:rsidRPr="006411AB">
        <w:rPr>
          <w:rFonts w:ascii="Calibri" w:hAnsi="Calibri" w:cs="Calibri"/>
          <w:szCs w:val="22"/>
        </w:rPr>
        <w:t xml:space="preserve"> w godzinach pracy Urzędu, tj.: od poniedziałku do piątku w godz. 8.00 – 16.00.</w:t>
      </w:r>
    </w:p>
    <w:p w14:paraId="2EA6B702" w14:textId="65257032" w:rsidR="00D155D5" w:rsidRPr="006411AB" w:rsidRDefault="00D155D5" w:rsidP="00D155D5">
      <w:pPr>
        <w:pStyle w:val="Nagwek"/>
        <w:rPr>
          <w:rFonts w:ascii="Calibri" w:hAnsi="Calibri" w:cs="Calibri"/>
          <w:szCs w:val="22"/>
        </w:rPr>
      </w:pPr>
      <w:r w:rsidRPr="006411AB">
        <w:rPr>
          <w:rFonts w:ascii="Calibri" w:hAnsi="Calibri" w:cs="Calibri"/>
          <w:b/>
          <w:spacing w:val="-4"/>
          <w:szCs w:val="22"/>
        </w:rPr>
        <w:t xml:space="preserve">W celu usprawnienia przebiegu wizyty w </w:t>
      </w:r>
      <w:r w:rsidR="00DC72A1">
        <w:rPr>
          <w:rFonts w:ascii="Calibri" w:hAnsi="Calibri" w:cs="Calibri"/>
          <w:b/>
          <w:spacing w:val="-4"/>
          <w:szCs w:val="22"/>
        </w:rPr>
        <w:t>Urzędzie</w:t>
      </w:r>
      <w:r w:rsidRPr="006411AB">
        <w:rPr>
          <w:rFonts w:ascii="Calibri" w:hAnsi="Calibri" w:cs="Calibri"/>
          <w:b/>
          <w:spacing w:val="-4"/>
          <w:szCs w:val="22"/>
        </w:rPr>
        <w:t xml:space="preserve">, strony mogą ustalić jej termin </w:t>
      </w:r>
      <w:r w:rsidRPr="006411AB">
        <w:rPr>
          <w:rFonts w:ascii="Calibri" w:hAnsi="Calibri" w:cs="Calibri"/>
          <w:b/>
          <w:szCs w:val="22"/>
        </w:rPr>
        <w:t>telefonicznie z pracownikiem prowadzącym postępowanie</w:t>
      </w:r>
      <w:r w:rsidRPr="006411AB">
        <w:rPr>
          <w:rFonts w:ascii="Calibri" w:hAnsi="Calibri" w:cs="Calibri"/>
          <w:szCs w:val="22"/>
        </w:rPr>
        <w:t xml:space="preserve"> – </w:t>
      </w:r>
      <w:r w:rsidR="00E96902">
        <w:rPr>
          <w:rFonts w:ascii="Calibri" w:hAnsi="Calibri" w:cs="Calibri"/>
          <w:szCs w:val="22"/>
        </w:rPr>
        <w:t>Beata Michalak</w:t>
      </w:r>
      <w:r w:rsidRPr="006411AB">
        <w:rPr>
          <w:rFonts w:ascii="Calibri" w:hAnsi="Calibri" w:cs="Calibri"/>
          <w:szCs w:val="22"/>
        </w:rPr>
        <w:t>, telefon 22-</w:t>
      </w:r>
      <w:r w:rsidR="00E96902">
        <w:rPr>
          <w:rFonts w:ascii="Calibri" w:hAnsi="Calibri" w:cs="Calibri"/>
          <w:szCs w:val="22"/>
        </w:rPr>
        <w:t>443-49-01</w:t>
      </w:r>
      <w:r>
        <w:rPr>
          <w:rFonts w:ascii="Calibri" w:hAnsi="Calibri" w:cs="Calibri"/>
          <w:szCs w:val="22"/>
        </w:rPr>
        <w:t xml:space="preserve"> Wydział </w:t>
      </w:r>
      <w:r w:rsidR="00DC72A1">
        <w:rPr>
          <w:rFonts w:ascii="Calibri" w:hAnsi="Calibri" w:cs="Calibri"/>
          <w:szCs w:val="22"/>
        </w:rPr>
        <w:t>Ochrony Środowiska Urzędu Dzielnicy Wilanów</w:t>
      </w:r>
      <w:r w:rsidR="00E96902">
        <w:rPr>
          <w:rFonts w:ascii="Calibri" w:hAnsi="Calibri" w:cs="Calibri"/>
          <w:szCs w:val="22"/>
        </w:rPr>
        <w:t>.</w:t>
      </w:r>
    </w:p>
    <w:p w14:paraId="4CC78D1C" w14:textId="77777777" w:rsidR="00D155D5" w:rsidRPr="006411AB" w:rsidRDefault="00D155D5" w:rsidP="00D155D5">
      <w:pPr>
        <w:pStyle w:val="Nagwek"/>
        <w:rPr>
          <w:rFonts w:ascii="Calibri" w:hAnsi="Calibri" w:cs="Calibri"/>
          <w:szCs w:val="22"/>
        </w:rPr>
      </w:pPr>
    </w:p>
    <w:p w14:paraId="4F1BFDA2" w14:textId="5A0225B3" w:rsidR="00D473DB" w:rsidRPr="007C5B99" w:rsidRDefault="00D473DB" w:rsidP="00D473DB">
      <w:pPr>
        <w:spacing w:after="0" w:line="240" w:lineRule="auto"/>
        <w:ind w:firstLine="2835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</w:t>
      </w:r>
      <w:r w:rsidRPr="007C5B99">
        <w:rPr>
          <w:rFonts w:ascii="Calibri" w:hAnsi="Calibri" w:cs="Calibri"/>
          <w:szCs w:val="22"/>
        </w:rPr>
        <w:t>z up. ZARZĄDU DZIELNICY WILANÓW</w:t>
      </w:r>
    </w:p>
    <w:p w14:paraId="7FDE0AE3" w14:textId="77777777" w:rsidR="00D473DB" w:rsidRPr="007C5B99" w:rsidRDefault="00D473DB" w:rsidP="00D473DB">
      <w:pPr>
        <w:spacing w:after="0" w:line="240" w:lineRule="auto"/>
        <w:ind w:firstLine="3261"/>
        <w:jc w:val="center"/>
        <w:rPr>
          <w:rFonts w:ascii="Calibri" w:eastAsia="Calibri" w:hAnsi="Calibri" w:cs="Calibri"/>
        </w:rPr>
      </w:pPr>
      <w:r w:rsidRPr="007C5B99">
        <w:rPr>
          <w:rFonts w:ascii="Calibri" w:eastAsia="Calibri" w:hAnsi="Calibri" w:cs="Calibri"/>
        </w:rPr>
        <w:t xml:space="preserve">M.ST. WARSZAWY </w:t>
      </w:r>
    </w:p>
    <w:p w14:paraId="04549AE8" w14:textId="77777777" w:rsidR="00D473DB" w:rsidRPr="007C5B99" w:rsidRDefault="00D473DB" w:rsidP="00D473DB">
      <w:pPr>
        <w:spacing w:after="0" w:line="240" w:lineRule="auto"/>
        <w:ind w:firstLine="3119"/>
        <w:jc w:val="center"/>
        <w:rPr>
          <w:rFonts w:ascii="Calibri" w:eastAsia="Calibri" w:hAnsi="Calibri" w:cs="Calibri"/>
        </w:rPr>
      </w:pPr>
      <w:r w:rsidRPr="007C5B99">
        <w:rPr>
          <w:rFonts w:ascii="Calibri" w:eastAsia="Calibri" w:hAnsi="Calibri" w:cs="Calibri"/>
        </w:rPr>
        <w:t xml:space="preserve">Joanna Strzelecka </w:t>
      </w:r>
    </w:p>
    <w:p w14:paraId="3CC7743F" w14:textId="77777777" w:rsidR="00D473DB" w:rsidRPr="007C5B99" w:rsidRDefault="00D473DB" w:rsidP="00D473DB">
      <w:pPr>
        <w:spacing w:after="0" w:line="240" w:lineRule="auto"/>
        <w:ind w:firstLine="3119"/>
        <w:jc w:val="center"/>
        <w:rPr>
          <w:rFonts w:ascii="Calibri" w:eastAsia="Calibri" w:hAnsi="Calibri" w:cs="Calibri"/>
        </w:rPr>
      </w:pPr>
      <w:r w:rsidRPr="007C5B99">
        <w:rPr>
          <w:rFonts w:ascii="Calibri" w:eastAsia="Calibri" w:hAnsi="Calibri" w:cs="Calibri"/>
        </w:rPr>
        <w:t xml:space="preserve">Naczelnik </w:t>
      </w:r>
    </w:p>
    <w:p w14:paraId="4AC3770B" w14:textId="77777777" w:rsidR="00D473DB" w:rsidRPr="007C5B99" w:rsidRDefault="00D473DB" w:rsidP="00D473DB">
      <w:pPr>
        <w:spacing w:after="0" w:line="240" w:lineRule="auto"/>
        <w:ind w:firstLine="3261"/>
        <w:jc w:val="center"/>
        <w:rPr>
          <w:rFonts w:ascii="Calibri" w:eastAsia="Calibri" w:hAnsi="Calibri" w:cs="Calibri"/>
        </w:rPr>
      </w:pPr>
      <w:r w:rsidRPr="007C5B99">
        <w:rPr>
          <w:rFonts w:ascii="Calibri" w:eastAsia="Calibri" w:hAnsi="Calibri" w:cs="Calibri"/>
        </w:rPr>
        <w:t xml:space="preserve">Wydział Ochrony Środowiska </w:t>
      </w:r>
    </w:p>
    <w:p w14:paraId="47BAB8E3" w14:textId="77777777" w:rsidR="00D473DB" w:rsidRPr="007C5B99" w:rsidRDefault="00D473DB" w:rsidP="00D473DB">
      <w:pPr>
        <w:pStyle w:val="Nagwek"/>
        <w:tabs>
          <w:tab w:val="clear" w:pos="4536"/>
          <w:tab w:val="clear" w:pos="9072"/>
          <w:tab w:val="left" w:pos="5245"/>
        </w:tabs>
        <w:spacing w:after="100" w:afterAutospacing="1" w:line="25" w:lineRule="atLeast"/>
        <w:ind w:firstLine="3119"/>
        <w:rPr>
          <w:rFonts w:cstheme="minorHAnsi"/>
          <w:szCs w:val="22"/>
        </w:rPr>
      </w:pPr>
      <w:r w:rsidRPr="007C5B99">
        <w:rPr>
          <w:rFonts w:ascii="Calibri" w:eastAsia="Calibri" w:hAnsi="Calibri" w:cs="Calibri"/>
        </w:rPr>
        <w:tab/>
        <w:t>Dla Dzielnicy Wilanów</w:t>
      </w:r>
    </w:p>
    <w:p w14:paraId="1E7D4CA8" w14:textId="6153B8C6" w:rsidR="00D155D5" w:rsidRPr="006411AB" w:rsidRDefault="00D155D5" w:rsidP="00D473DB">
      <w:pPr>
        <w:pStyle w:val="Nagwek"/>
        <w:tabs>
          <w:tab w:val="clear" w:pos="4536"/>
          <w:tab w:val="clear" w:pos="9072"/>
          <w:tab w:val="left" w:pos="5400"/>
        </w:tabs>
        <w:rPr>
          <w:rFonts w:ascii="Calibri" w:hAnsi="Calibri" w:cs="Calibri"/>
          <w:szCs w:val="22"/>
        </w:rPr>
      </w:pPr>
    </w:p>
    <w:p w14:paraId="354CA3AD" w14:textId="23175FF3" w:rsidR="00E20FD1" w:rsidRPr="007C5B99" w:rsidRDefault="00E20FD1" w:rsidP="00543E9B">
      <w:pPr>
        <w:spacing w:after="0" w:line="240" w:lineRule="auto"/>
        <w:ind w:firstLine="2835"/>
        <w:jc w:val="center"/>
        <w:rPr>
          <w:rFonts w:cstheme="minorHAnsi"/>
          <w:szCs w:val="22"/>
        </w:rPr>
      </w:pPr>
      <w:r>
        <w:rPr>
          <w:rFonts w:ascii="Calibri" w:hAnsi="Calibri" w:cs="Calibri"/>
          <w:szCs w:val="22"/>
        </w:rPr>
        <w:tab/>
      </w:r>
    </w:p>
    <w:p w14:paraId="26E4AB58" w14:textId="583005C7" w:rsidR="00D155D5" w:rsidRDefault="00D155D5" w:rsidP="00E20FD1">
      <w:pPr>
        <w:pStyle w:val="Nagwek"/>
        <w:tabs>
          <w:tab w:val="clear" w:pos="4536"/>
          <w:tab w:val="clear" w:pos="9072"/>
          <w:tab w:val="left" w:pos="6015"/>
        </w:tabs>
        <w:rPr>
          <w:rFonts w:ascii="Calibri" w:hAnsi="Calibri" w:cs="Calibri"/>
          <w:szCs w:val="22"/>
        </w:rPr>
      </w:pPr>
    </w:p>
    <w:p w14:paraId="7CAE2912" w14:textId="77777777" w:rsidR="00D155D5" w:rsidRDefault="00D155D5" w:rsidP="00D155D5">
      <w:pPr>
        <w:pStyle w:val="Nagwek"/>
        <w:rPr>
          <w:rFonts w:ascii="Calibri" w:hAnsi="Calibri" w:cs="Calibri"/>
          <w:szCs w:val="22"/>
        </w:rPr>
      </w:pPr>
    </w:p>
    <w:p w14:paraId="799D31D0" w14:textId="77777777" w:rsidR="00543E9B" w:rsidRDefault="00543E9B" w:rsidP="00D155D5">
      <w:pPr>
        <w:pStyle w:val="Tekstblokowy"/>
        <w:spacing w:line="300" w:lineRule="auto"/>
        <w:ind w:left="0" w:right="0"/>
        <w:jc w:val="both"/>
        <w:rPr>
          <w:rFonts w:ascii="Calibri" w:hAnsi="Calibri" w:cs="Calibri"/>
          <w:b/>
          <w:sz w:val="22"/>
          <w:szCs w:val="22"/>
        </w:rPr>
      </w:pPr>
    </w:p>
    <w:p w14:paraId="1E1CAC63" w14:textId="77777777" w:rsidR="00543E9B" w:rsidRDefault="00543E9B" w:rsidP="00D155D5">
      <w:pPr>
        <w:pStyle w:val="Tekstblokowy"/>
        <w:spacing w:line="300" w:lineRule="auto"/>
        <w:ind w:left="0" w:right="0"/>
        <w:jc w:val="both"/>
        <w:rPr>
          <w:rFonts w:ascii="Calibri" w:hAnsi="Calibri" w:cs="Calibri"/>
          <w:b/>
          <w:sz w:val="22"/>
          <w:szCs w:val="22"/>
        </w:rPr>
      </w:pPr>
    </w:p>
    <w:p w14:paraId="316BC9C3" w14:textId="77777777" w:rsidR="00543E9B" w:rsidRDefault="00543E9B" w:rsidP="00D155D5">
      <w:pPr>
        <w:pStyle w:val="Tekstblokowy"/>
        <w:spacing w:line="300" w:lineRule="auto"/>
        <w:ind w:left="0" w:right="0"/>
        <w:jc w:val="both"/>
        <w:rPr>
          <w:rFonts w:ascii="Calibri" w:hAnsi="Calibri" w:cs="Calibri"/>
          <w:b/>
          <w:sz w:val="22"/>
          <w:szCs w:val="22"/>
        </w:rPr>
      </w:pPr>
    </w:p>
    <w:p w14:paraId="0EF36D77" w14:textId="77777777" w:rsidR="00543E9B" w:rsidRDefault="00543E9B" w:rsidP="00D155D5">
      <w:pPr>
        <w:pStyle w:val="Tekstblokowy"/>
        <w:spacing w:line="300" w:lineRule="auto"/>
        <w:ind w:left="0" w:right="0"/>
        <w:jc w:val="both"/>
        <w:rPr>
          <w:rFonts w:ascii="Calibri" w:hAnsi="Calibri" w:cs="Calibri"/>
          <w:b/>
          <w:sz w:val="22"/>
          <w:szCs w:val="22"/>
        </w:rPr>
      </w:pPr>
    </w:p>
    <w:p w14:paraId="4692BCB5" w14:textId="77777777" w:rsidR="00543E9B" w:rsidRDefault="00543E9B" w:rsidP="00D155D5">
      <w:pPr>
        <w:pStyle w:val="Tekstblokowy"/>
        <w:spacing w:line="300" w:lineRule="auto"/>
        <w:ind w:left="0" w:right="0"/>
        <w:jc w:val="both"/>
        <w:rPr>
          <w:rFonts w:ascii="Calibri" w:hAnsi="Calibri" w:cs="Calibri"/>
          <w:b/>
          <w:sz w:val="22"/>
          <w:szCs w:val="22"/>
        </w:rPr>
      </w:pPr>
    </w:p>
    <w:p w14:paraId="2E1761FB" w14:textId="77777777" w:rsidR="007E55DD" w:rsidRDefault="007E55DD" w:rsidP="00D155D5">
      <w:pPr>
        <w:pStyle w:val="Tekstblokowy"/>
        <w:spacing w:line="300" w:lineRule="auto"/>
        <w:ind w:left="0" w:right="0"/>
        <w:jc w:val="both"/>
        <w:rPr>
          <w:rFonts w:ascii="Calibri" w:hAnsi="Calibri" w:cs="Calibri"/>
          <w:b/>
          <w:sz w:val="22"/>
          <w:szCs w:val="22"/>
        </w:rPr>
      </w:pPr>
    </w:p>
    <w:p w14:paraId="47B54D83" w14:textId="77777777" w:rsidR="007E55DD" w:rsidRDefault="007E55DD" w:rsidP="00D155D5">
      <w:pPr>
        <w:pStyle w:val="Tekstblokowy"/>
        <w:spacing w:line="300" w:lineRule="auto"/>
        <w:ind w:left="0" w:right="0"/>
        <w:jc w:val="both"/>
        <w:rPr>
          <w:rFonts w:ascii="Calibri" w:hAnsi="Calibri" w:cs="Calibri"/>
          <w:b/>
          <w:sz w:val="22"/>
          <w:szCs w:val="22"/>
        </w:rPr>
      </w:pPr>
    </w:p>
    <w:p w14:paraId="7592AD01" w14:textId="52169740" w:rsidR="00D155D5" w:rsidRDefault="00D155D5" w:rsidP="00D155D5">
      <w:pPr>
        <w:pStyle w:val="Tekstblokowy"/>
        <w:spacing w:line="300" w:lineRule="auto"/>
        <w:ind w:left="0" w:right="0"/>
        <w:jc w:val="both"/>
        <w:rPr>
          <w:rFonts w:ascii="Calibri" w:hAnsi="Calibri" w:cs="Calibri"/>
          <w:b/>
          <w:sz w:val="22"/>
          <w:szCs w:val="22"/>
        </w:rPr>
      </w:pPr>
      <w:r w:rsidRPr="006411AB">
        <w:rPr>
          <w:rFonts w:ascii="Calibri" w:hAnsi="Calibri" w:cs="Calibri"/>
          <w:b/>
          <w:sz w:val="22"/>
          <w:szCs w:val="22"/>
        </w:rPr>
        <w:t>Otrzymują:</w:t>
      </w:r>
    </w:p>
    <w:p w14:paraId="375E38A9" w14:textId="5A7C9F12" w:rsidR="00421358" w:rsidRPr="00421358" w:rsidRDefault="0011484C" w:rsidP="00421358">
      <w:pPr>
        <w:pStyle w:val="Tekstblokowy"/>
        <w:numPr>
          <w:ilvl w:val="0"/>
          <w:numId w:val="7"/>
        </w:numPr>
        <w:spacing w:line="300" w:lineRule="auto"/>
        <w:ind w:righ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Pełnomocnik Inwestora – </w:t>
      </w:r>
      <w:r w:rsidR="00543E9B">
        <w:rPr>
          <w:rFonts w:ascii="Calibri" w:hAnsi="Calibri" w:cs="Calibri"/>
          <w:sz w:val="22"/>
          <w:szCs w:val="22"/>
        </w:rPr>
        <w:t>Adam Rudowski</w:t>
      </w:r>
    </w:p>
    <w:p w14:paraId="2295006F" w14:textId="7C34CE54" w:rsidR="00421358" w:rsidRPr="00421358" w:rsidRDefault="00421358" w:rsidP="00421358">
      <w:pPr>
        <w:pStyle w:val="Tekstblokowy"/>
        <w:numPr>
          <w:ilvl w:val="0"/>
          <w:numId w:val="7"/>
        </w:numPr>
        <w:spacing w:line="300" w:lineRule="auto"/>
        <w:ind w:right="0"/>
        <w:jc w:val="both"/>
        <w:rPr>
          <w:rFonts w:ascii="Calibri" w:hAnsi="Calibri" w:cs="Calibri"/>
          <w:sz w:val="22"/>
          <w:szCs w:val="22"/>
        </w:rPr>
      </w:pPr>
      <w:r w:rsidRPr="00421358">
        <w:rPr>
          <w:rFonts w:ascii="Calibri" w:hAnsi="Calibri" w:cs="Calibri"/>
          <w:sz w:val="22"/>
          <w:szCs w:val="22"/>
        </w:rPr>
        <w:t>Strony postępowania zawiadomione zgodnie  art. 49 KPA</w:t>
      </w:r>
    </w:p>
    <w:p w14:paraId="41889AC9" w14:textId="0235C02A" w:rsidR="0054486C" w:rsidRPr="0011484C" w:rsidRDefault="00537596" w:rsidP="0011484C">
      <w:pPr>
        <w:pStyle w:val="Tekstblokowy"/>
        <w:numPr>
          <w:ilvl w:val="0"/>
          <w:numId w:val="7"/>
        </w:numPr>
        <w:spacing w:line="300" w:lineRule="auto"/>
        <w:ind w:righ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421358" w:rsidRPr="00421358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.</w:t>
      </w:r>
    </w:p>
    <w:sectPr w:rsidR="0054486C" w:rsidRPr="0011484C" w:rsidSect="0054486C">
      <w:footerReference w:type="default" r:id="rId10"/>
      <w:headerReference w:type="first" r:id="rId11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B16E2" w14:textId="77777777" w:rsidR="005770F1" w:rsidRDefault="005770F1" w:rsidP="0054486C">
      <w:pPr>
        <w:spacing w:after="0" w:line="240" w:lineRule="auto"/>
      </w:pPr>
      <w:r>
        <w:separator/>
      </w:r>
    </w:p>
  </w:endnote>
  <w:endnote w:type="continuationSeparator" w:id="0">
    <w:p w14:paraId="71DD9764" w14:textId="77777777" w:rsidR="005770F1" w:rsidRDefault="005770F1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89ACE" w14:textId="0DD40EA0" w:rsidR="00C765BB" w:rsidRDefault="00C765BB" w:rsidP="00421358">
    <w:pPr>
      <w:pStyle w:val="Stopka"/>
      <w:jc w:val="center"/>
    </w:pPr>
  </w:p>
  <w:p w14:paraId="41889ACF" w14:textId="77777777" w:rsidR="00C765BB" w:rsidRDefault="00C765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F2148" w14:textId="77777777" w:rsidR="005770F1" w:rsidRDefault="005770F1" w:rsidP="0054486C">
      <w:pPr>
        <w:spacing w:after="0" w:line="240" w:lineRule="auto"/>
      </w:pPr>
      <w:r>
        <w:separator/>
      </w:r>
    </w:p>
  </w:footnote>
  <w:footnote w:type="continuationSeparator" w:id="0">
    <w:p w14:paraId="5495D236" w14:textId="77777777" w:rsidR="005770F1" w:rsidRDefault="005770F1" w:rsidP="0054486C">
      <w:pPr>
        <w:spacing w:after="0" w:line="240" w:lineRule="auto"/>
      </w:pPr>
      <w:r>
        <w:continuationSeparator/>
      </w:r>
    </w:p>
  </w:footnote>
  <w:footnote w:id="1">
    <w:p w14:paraId="2578597B" w14:textId="40C6C6E0" w:rsidR="00D155D5" w:rsidRPr="00435899" w:rsidRDefault="00D155D5" w:rsidP="00D155D5">
      <w:pPr>
        <w:pStyle w:val="Tekstprzypisudolnego"/>
        <w:spacing w:line="300" w:lineRule="auto"/>
        <w:rPr>
          <w:rFonts w:ascii="Calibri" w:hAnsi="Calibri" w:cs="Calibri"/>
          <w:szCs w:val="22"/>
        </w:rPr>
      </w:pPr>
      <w:r w:rsidRPr="00435899">
        <w:rPr>
          <w:rStyle w:val="Odwoanieprzypisudolnego"/>
          <w:rFonts w:ascii="Calibri" w:hAnsi="Calibri" w:cs="Calibri"/>
          <w:szCs w:val="22"/>
        </w:rPr>
        <w:footnoteRef/>
      </w:r>
      <w:r>
        <w:rPr>
          <w:rFonts w:ascii="Calibri" w:hAnsi="Calibri" w:cs="Calibri"/>
          <w:szCs w:val="22"/>
        </w:rPr>
        <w:t xml:space="preserve"> </w:t>
      </w:r>
      <w:r w:rsidRPr="00435899">
        <w:rPr>
          <w:rFonts w:ascii="Calibri" w:hAnsi="Calibri" w:cs="Calibri"/>
          <w:szCs w:val="22"/>
        </w:rPr>
        <w:t>Ustawa z dnia 3 października 2008 r. o udostępnianiu informacji o środowisku i jego ochronie, udziale społeczeństwa w ochronie środowiska oraz o ocenach oddziaływania na środowisko</w:t>
      </w:r>
      <w:r>
        <w:rPr>
          <w:rStyle w:val="c41"/>
          <w:rFonts w:ascii="Calibri" w:hAnsi="Calibri" w:cs="Calibri"/>
          <w:szCs w:val="22"/>
        </w:rPr>
        <w:t xml:space="preserve"> </w:t>
      </w:r>
      <w:r w:rsidRPr="007E55DD">
        <w:rPr>
          <w:rStyle w:val="c41"/>
          <w:rFonts w:ascii="Calibri" w:hAnsi="Calibri" w:cs="Calibri"/>
          <w:sz w:val="22"/>
          <w:szCs w:val="22"/>
        </w:rPr>
        <w:t>(Dz.U. z 2024 r., poz. 1112</w:t>
      </w:r>
      <w:r w:rsidR="007E55DD">
        <w:rPr>
          <w:rStyle w:val="c41"/>
          <w:rFonts w:ascii="Calibri" w:hAnsi="Calibri" w:cs="Calibri"/>
          <w:sz w:val="22"/>
          <w:szCs w:val="22"/>
        </w:rPr>
        <w:t xml:space="preserve"> ze zm.</w:t>
      </w:r>
      <w:r w:rsidRPr="007E55DD">
        <w:rPr>
          <w:rStyle w:val="c41"/>
          <w:rFonts w:ascii="Calibri" w:hAnsi="Calibri" w:cs="Calibri"/>
          <w:sz w:val="22"/>
          <w:szCs w:val="22"/>
        </w:rPr>
        <w:t>)</w:t>
      </w:r>
    </w:p>
  </w:footnote>
  <w:footnote w:id="2">
    <w:p w14:paraId="150D92E3" w14:textId="77777777" w:rsidR="00D155D5" w:rsidRDefault="00D155D5" w:rsidP="00D155D5">
      <w:pPr>
        <w:pStyle w:val="Tekstprzypisudolnego"/>
        <w:spacing w:line="300" w:lineRule="auto"/>
      </w:pPr>
      <w:r w:rsidRPr="00435899">
        <w:rPr>
          <w:rStyle w:val="Odwoanieprzypisudolnego"/>
          <w:rFonts w:ascii="Calibri" w:hAnsi="Calibri" w:cs="Calibri"/>
          <w:szCs w:val="22"/>
        </w:rPr>
        <w:footnoteRef/>
      </w:r>
      <w:r>
        <w:rPr>
          <w:rFonts w:ascii="Calibri" w:hAnsi="Calibri" w:cs="Calibri"/>
          <w:szCs w:val="22"/>
        </w:rPr>
        <w:t xml:space="preserve"> </w:t>
      </w:r>
      <w:r w:rsidRPr="00435899">
        <w:rPr>
          <w:rFonts w:ascii="Calibri" w:hAnsi="Calibri" w:cs="Calibri"/>
          <w:szCs w:val="22"/>
        </w:rPr>
        <w:t>Ustawa z dnia 14 czerwca 1960 r. Kodeks postępowania administracyjnego (Dz.U</w:t>
      </w:r>
      <w:r>
        <w:rPr>
          <w:rFonts w:ascii="Calibri" w:hAnsi="Calibri" w:cs="Calibri"/>
          <w:szCs w:val="22"/>
        </w:rPr>
        <w:t>. z 2024 r., poz. 572)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89AD0" w14:textId="48EDA913" w:rsidR="00C765BB" w:rsidRPr="006336C1" w:rsidRDefault="00E46650" w:rsidP="00C765BB">
    <w:pPr>
      <w:pStyle w:val="Nagwek"/>
      <w:ind w:left="-340" w:firstLine="340"/>
    </w:pPr>
    <w:r>
      <w:rPr>
        <w:noProof/>
      </w:rPr>
      <w:drawing>
        <wp:inline distT="0" distB="0" distL="0" distR="0" wp14:anchorId="607C1E7C" wp14:editId="7EE77E5E">
          <wp:extent cx="5760720" cy="1039495"/>
          <wp:effectExtent l="0" t="0" r="0" b="0"/>
          <wp:docPr id="30" name="Obraz 30" descr="Zarząd Dzielnicy Wilanów Miasta Stołecznego Warszawy, ul. Franciszka Klimczaka 2, 02-797 Warszawa, tel. 22 443 50 02, 22 443 50 03, faks 22 443 50 04, wilanow.sekretariat@um.warszawa.pl, um.warszawa.pl, wilanow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Obraz 30" descr="Zarząd Dzielnicy Wilanów Miasta Stołecznego Warszawy, ul. Franciszka Klimczaka 2, 02-797 Warszawa, tel. 22 443 50 02, 22 443 50 03, faks 22 443 50 04, wilanow.sekretariat@um.warszawa.pl, um.warszawa.pl, wilanow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9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3" w15:restartNumberingAfterBreak="0">
    <w:nsid w:val="344F6571"/>
    <w:multiLevelType w:val="hybridMultilevel"/>
    <w:tmpl w:val="FC0A9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E2E95"/>
    <w:multiLevelType w:val="hybridMultilevel"/>
    <w:tmpl w:val="846CB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654F1"/>
    <w:multiLevelType w:val="hybridMultilevel"/>
    <w:tmpl w:val="E61C7792"/>
    <w:lvl w:ilvl="0" w:tplc="2FCCF934">
      <w:start w:val="1"/>
      <w:numFmt w:val="bullet"/>
      <w:lvlText w:val=""/>
      <w:lvlJc w:val="left"/>
      <w:pPr>
        <w:ind w:left="791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1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951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1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111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1" w:hanging="360"/>
      </w:pPr>
      <w:rPr>
        <w:rFonts w:ascii="Wingdings" w:hAnsi="Wingdings" w:cs="Times New Roman" w:hint="default"/>
      </w:rPr>
    </w:lvl>
  </w:abstractNum>
  <w:num w:numId="1" w16cid:durableId="1799689713">
    <w:abstractNumId w:val="0"/>
  </w:num>
  <w:num w:numId="2" w16cid:durableId="1548951969">
    <w:abstractNumId w:val="1"/>
  </w:num>
  <w:num w:numId="3" w16cid:durableId="926184022">
    <w:abstractNumId w:val="4"/>
  </w:num>
  <w:num w:numId="4" w16cid:durableId="1594775720">
    <w:abstractNumId w:val="2"/>
  </w:num>
  <w:num w:numId="5" w16cid:durableId="883370412">
    <w:abstractNumId w:val="6"/>
  </w:num>
  <w:num w:numId="6" w16cid:durableId="1876695010">
    <w:abstractNumId w:val="3"/>
  </w:num>
  <w:num w:numId="7" w16cid:durableId="1746419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02194"/>
    <w:rsid w:val="00022CD2"/>
    <w:rsid w:val="0003165E"/>
    <w:rsid w:val="00032727"/>
    <w:rsid w:val="0005117B"/>
    <w:rsid w:val="0007014E"/>
    <w:rsid w:val="000B3983"/>
    <w:rsid w:val="000C47D4"/>
    <w:rsid w:val="000E4923"/>
    <w:rsid w:val="00100A06"/>
    <w:rsid w:val="0010505D"/>
    <w:rsid w:val="0011484C"/>
    <w:rsid w:val="001250F1"/>
    <w:rsid w:val="00154806"/>
    <w:rsid w:val="001548D0"/>
    <w:rsid w:val="00166216"/>
    <w:rsid w:val="001667FD"/>
    <w:rsid w:val="001743B5"/>
    <w:rsid w:val="00194FC7"/>
    <w:rsid w:val="001E5060"/>
    <w:rsid w:val="00226E18"/>
    <w:rsid w:val="0024014F"/>
    <w:rsid w:val="00252EFD"/>
    <w:rsid w:val="0028063A"/>
    <w:rsid w:val="00291161"/>
    <w:rsid w:val="002A3C65"/>
    <w:rsid w:val="002A4F24"/>
    <w:rsid w:val="002E5B5B"/>
    <w:rsid w:val="00321589"/>
    <w:rsid w:val="00351B5D"/>
    <w:rsid w:val="00353847"/>
    <w:rsid w:val="00356A3E"/>
    <w:rsid w:val="00365131"/>
    <w:rsid w:val="003E3016"/>
    <w:rsid w:val="003E466B"/>
    <w:rsid w:val="00411DB4"/>
    <w:rsid w:val="00421067"/>
    <w:rsid w:val="00421358"/>
    <w:rsid w:val="00431E08"/>
    <w:rsid w:val="0044524C"/>
    <w:rsid w:val="00461998"/>
    <w:rsid w:val="00471744"/>
    <w:rsid w:val="004842E3"/>
    <w:rsid w:val="004848FA"/>
    <w:rsid w:val="00485BBD"/>
    <w:rsid w:val="00485FF8"/>
    <w:rsid w:val="00492480"/>
    <w:rsid w:val="004A4248"/>
    <w:rsid w:val="004B5BCE"/>
    <w:rsid w:val="004B74AF"/>
    <w:rsid w:val="004B7F88"/>
    <w:rsid w:val="004C3390"/>
    <w:rsid w:val="004D25AE"/>
    <w:rsid w:val="004E1F9B"/>
    <w:rsid w:val="00531C73"/>
    <w:rsid w:val="005368C8"/>
    <w:rsid w:val="00537596"/>
    <w:rsid w:val="00543E9B"/>
    <w:rsid w:val="0054486C"/>
    <w:rsid w:val="005724AF"/>
    <w:rsid w:val="00575A13"/>
    <w:rsid w:val="00575BDD"/>
    <w:rsid w:val="005770F1"/>
    <w:rsid w:val="005A1F50"/>
    <w:rsid w:val="005C1E0C"/>
    <w:rsid w:val="005D3D35"/>
    <w:rsid w:val="006238D7"/>
    <w:rsid w:val="006336C1"/>
    <w:rsid w:val="00675EA1"/>
    <w:rsid w:val="0067639C"/>
    <w:rsid w:val="006C606F"/>
    <w:rsid w:val="00764EC2"/>
    <w:rsid w:val="00792095"/>
    <w:rsid w:val="007976E2"/>
    <w:rsid w:val="007D009A"/>
    <w:rsid w:val="007E55DD"/>
    <w:rsid w:val="007F03BA"/>
    <w:rsid w:val="00832659"/>
    <w:rsid w:val="00833C6E"/>
    <w:rsid w:val="008440B9"/>
    <w:rsid w:val="00846560"/>
    <w:rsid w:val="008554FC"/>
    <w:rsid w:val="008608C2"/>
    <w:rsid w:val="00897B83"/>
    <w:rsid w:val="008A1DAA"/>
    <w:rsid w:val="008E1D91"/>
    <w:rsid w:val="00935651"/>
    <w:rsid w:val="00935AB6"/>
    <w:rsid w:val="0093775F"/>
    <w:rsid w:val="00937849"/>
    <w:rsid w:val="009458C6"/>
    <w:rsid w:val="009635AC"/>
    <w:rsid w:val="00984F32"/>
    <w:rsid w:val="00992842"/>
    <w:rsid w:val="009A3481"/>
    <w:rsid w:val="009C2C71"/>
    <w:rsid w:val="009C4997"/>
    <w:rsid w:val="009C68FE"/>
    <w:rsid w:val="00A1350E"/>
    <w:rsid w:val="00A13B83"/>
    <w:rsid w:val="00A27F01"/>
    <w:rsid w:val="00A308E3"/>
    <w:rsid w:val="00A37F5F"/>
    <w:rsid w:val="00A416F6"/>
    <w:rsid w:val="00A95512"/>
    <w:rsid w:val="00AB225B"/>
    <w:rsid w:val="00AB640E"/>
    <w:rsid w:val="00AC07BE"/>
    <w:rsid w:val="00AE5BA0"/>
    <w:rsid w:val="00B05377"/>
    <w:rsid w:val="00B100B0"/>
    <w:rsid w:val="00B202AA"/>
    <w:rsid w:val="00B41D85"/>
    <w:rsid w:val="00B45C5E"/>
    <w:rsid w:val="00B57854"/>
    <w:rsid w:val="00B737B1"/>
    <w:rsid w:val="00C006C0"/>
    <w:rsid w:val="00C0174C"/>
    <w:rsid w:val="00C14C6A"/>
    <w:rsid w:val="00C65968"/>
    <w:rsid w:val="00C765BB"/>
    <w:rsid w:val="00C765C8"/>
    <w:rsid w:val="00C848B9"/>
    <w:rsid w:val="00C84CAA"/>
    <w:rsid w:val="00C877E9"/>
    <w:rsid w:val="00C9075B"/>
    <w:rsid w:val="00C96FF5"/>
    <w:rsid w:val="00CA0CD0"/>
    <w:rsid w:val="00CB41EB"/>
    <w:rsid w:val="00CD02A1"/>
    <w:rsid w:val="00D155D5"/>
    <w:rsid w:val="00D30F10"/>
    <w:rsid w:val="00D436A0"/>
    <w:rsid w:val="00D473DB"/>
    <w:rsid w:val="00D7350F"/>
    <w:rsid w:val="00D90647"/>
    <w:rsid w:val="00D9473A"/>
    <w:rsid w:val="00DB6F0C"/>
    <w:rsid w:val="00DC40A6"/>
    <w:rsid w:val="00DC6C85"/>
    <w:rsid w:val="00DC72A1"/>
    <w:rsid w:val="00DD3EE7"/>
    <w:rsid w:val="00DD7F44"/>
    <w:rsid w:val="00E17BAC"/>
    <w:rsid w:val="00E20FD1"/>
    <w:rsid w:val="00E46650"/>
    <w:rsid w:val="00E52235"/>
    <w:rsid w:val="00E56CFB"/>
    <w:rsid w:val="00E71260"/>
    <w:rsid w:val="00E737BB"/>
    <w:rsid w:val="00E96270"/>
    <w:rsid w:val="00E96902"/>
    <w:rsid w:val="00EB2311"/>
    <w:rsid w:val="00EC7C94"/>
    <w:rsid w:val="00ED2673"/>
    <w:rsid w:val="00F32F98"/>
    <w:rsid w:val="00F61102"/>
    <w:rsid w:val="00F70920"/>
    <w:rsid w:val="00F8546C"/>
    <w:rsid w:val="00FA5EEC"/>
    <w:rsid w:val="00FB6864"/>
    <w:rsid w:val="00FD3554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paragraph" w:styleId="Tekstblokowy">
    <w:name w:val="Block Text"/>
    <w:basedOn w:val="Normalny"/>
    <w:semiHidden/>
    <w:rsid w:val="00D155D5"/>
    <w:pPr>
      <w:spacing w:after="0" w:line="240" w:lineRule="auto"/>
      <w:ind w:left="1418" w:right="1418"/>
    </w:pPr>
    <w:rPr>
      <w:rFonts w:ascii="Times New Roman" w:hAnsi="Times New Roman"/>
      <w:sz w:val="24"/>
      <w:szCs w:val="20"/>
    </w:rPr>
  </w:style>
  <w:style w:type="character" w:customStyle="1" w:styleId="c41">
    <w:name w:val="c41"/>
    <w:rsid w:val="00D155D5"/>
    <w:rPr>
      <w:rFonts w:ascii="Verdana" w:hAnsi="Verdana" w:cs="Times New Roman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D155D5"/>
    <w:pPr>
      <w:spacing w:after="0" w:line="240" w:lineRule="auto"/>
      <w:ind w:right="-2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155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D155D5"/>
    <w:pPr>
      <w:spacing w:after="200" w:line="276" w:lineRule="auto"/>
      <w:ind w:left="720"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6" ma:contentTypeDescription="Utwórz nowy dokument." ma:contentTypeScope="" ma:versionID="5873123c50d98b69d7f3aa6124bd1b0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44d2fdbcb50f344b164e01691fc185dd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4CFB4D-ECE5-4D09-8A68-010D9180B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8948DC-8BD5-4663-91F7-8AE91C6459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Warchałowski Maciej</cp:lastModifiedBy>
  <cp:revision>3</cp:revision>
  <cp:lastPrinted>2025-06-17T10:04:00Z</cp:lastPrinted>
  <dcterms:created xsi:type="dcterms:W3CDTF">2025-06-17T10:16:00Z</dcterms:created>
  <dcterms:modified xsi:type="dcterms:W3CDTF">2025-06-17T10:27:00Z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