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7F13" w14:textId="37C210F9" w:rsidR="0008572D" w:rsidRPr="0094657E" w:rsidRDefault="0008572D" w:rsidP="0008572D">
      <w:pPr>
        <w:spacing w:after="0"/>
        <w:ind w:left="5245"/>
        <w:rPr>
          <w:rFonts w:ascii="Calibri" w:hAnsi="Calibri" w:cs="Calibri"/>
        </w:rPr>
      </w:pPr>
      <w:r w:rsidRPr="0094657E">
        <w:rPr>
          <w:rFonts w:ascii="Calibri" w:hAnsi="Calibri" w:cs="Calibri"/>
        </w:rPr>
        <w:t xml:space="preserve">Załącznik do uchwały nr </w:t>
      </w:r>
      <w:r w:rsidR="00FF04D3">
        <w:rPr>
          <w:rFonts w:ascii="Calibri" w:hAnsi="Calibri" w:cs="Calibri"/>
        </w:rPr>
        <w:t>4237</w:t>
      </w:r>
      <w:r w:rsidRPr="0094657E">
        <w:rPr>
          <w:rFonts w:ascii="Calibri" w:hAnsi="Calibri" w:cs="Calibri"/>
        </w:rPr>
        <w:t>/2026</w:t>
      </w:r>
    </w:p>
    <w:p w14:paraId="1F3BE089" w14:textId="77777777" w:rsidR="0008572D" w:rsidRPr="0094657E" w:rsidRDefault="0008572D" w:rsidP="0008572D">
      <w:pPr>
        <w:spacing w:after="0"/>
        <w:ind w:left="5245"/>
        <w:rPr>
          <w:rFonts w:ascii="Calibri" w:hAnsi="Calibri" w:cs="Calibri"/>
        </w:rPr>
      </w:pPr>
      <w:r w:rsidRPr="0094657E">
        <w:rPr>
          <w:rFonts w:ascii="Calibri" w:hAnsi="Calibri" w:cs="Calibri"/>
        </w:rPr>
        <w:t>Zarządu Dzielnicy Wola</w:t>
      </w:r>
    </w:p>
    <w:p w14:paraId="57219912" w14:textId="5B14E0D4" w:rsidR="0008572D" w:rsidRPr="0094657E" w:rsidRDefault="0008572D" w:rsidP="0008572D">
      <w:pPr>
        <w:ind w:left="5245"/>
        <w:rPr>
          <w:rFonts w:ascii="Calibri" w:hAnsi="Calibri" w:cs="Calibri"/>
        </w:rPr>
      </w:pPr>
      <w:r w:rsidRPr="0094657E">
        <w:rPr>
          <w:rFonts w:ascii="Calibri" w:hAnsi="Calibri" w:cs="Calibri"/>
        </w:rPr>
        <w:t xml:space="preserve">m.st. Warszawy z </w:t>
      </w:r>
      <w:r w:rsidR="00FF04D3">
        <w:rPr>
          <w:rFonts w:ascii="Calibri" w:hAnsi="Calibri" w:cs="Calibri"/>
        </w:rPr>
        <w:t>26 maja</w:t>
      </w:r>
      <w:r w:rsidRPr="0094657E">
        <w:rPr>
          <w:rFonts w:ascii="Calibri" w:hAnsi="Calibri" w:cs="Calibri"/>
        </w:rPr>
        <w:t xml:space="preserve"> 2026 r. </w:t>
      </w:r>
    </w:p>
    <w:p w14:paraId="3EFA354F" w14:textId="77777777" w:rsidR="00924093" w:rsidRPr="0094657E" w:rsidRDefault="00924093" w:rsidP="00924093">
      <w:pPr>
        <w:pStyle w:val="Nagwek1"/>
      </w:pPr>
      <w:r w:rsidRPr="0094657E">
        <w:t>Ogłoszenie</w:t>
      </w:r>
    </w:p>
    <w:p w14:paraId="1FDBF583" w14:textId="1CB99B7F" w:rsidR="00924093" w:rsidRPr="0094657E" w:rsidRDefault="00924093" w:rsidP="00924093">
      <w:r w:rsidRPr="0094657E">
        <w:t xml:space="preserve">Zarząd Dzielnicy Wola m.st. Warszawy ogłasza otwarty konkurs ofert na realizację w roku 2026 zadania publicznego w </w:t>
      </w:r>
      <w:r w:rsidR="00D53CB5">
        <w:t xml:space="preserve">zakresie </w:t>
      </w:r>
      <w:r w:rsidR="00285607" w:rsidRPr="006C53CE">
        <w:rPr>
          <w:rFonts w:cstheme="minorHAnsi"/>
        </w:rPr>
        <w:t>pomocy społecznej, w tym pomocy rodzinom i osobom w trudnej sytuacji życiowej oraz wyrównywania szans tych rodzin i osób</w:t>
      </w:r>
      <w:r w:rsidR="00285607">
        <w:rPr>
          <w:rFonts w:cstheme="minorHAnsi"/>
        </w:rPr>
        <w:t xml:space="preserve"> </w:t>
      </w:r>
      <w:r w:rsidRPr="0094657E">
        <w:t>oraz zaprasza do składania ofert.</w:t>
      </w:r>
    </w:p>
    <w:p w14:paraId="546665F3" w14:textId="77777777" w:rsidR="00924093" w:rsidRPr="0094657E" w:rsidRDefault="00924093" w:rsidP="00924093">
      <w:r w:rsidRPr="0094657E">
        <w:t>§ 1. Rodzaj zadania i wysokość środków publicznych przeznaczonych na realizację zadania.</w:t>
      </w:r>
    </w:p>
    <w:p w14:paraId="7762006D" w14:textId="77777777" w:rsidR="00924093" w:rsidRPr="0094657E" w:rsidRDefault="00924093" w:rsidP="00924093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94657E">
        <w:t>Zlecenie realizacji zadania publicznego nastąpi w formie wspierania lub powierzania wraz z udzieleniem dotacji.</w:t>
      </w:r>
    </w:p>
    <w:p w14:paraId="05B75E0C" w14:textId="77777777" w:rsidR="00924093" w:rsidRPr="0094657E" w:rsidRDefault="00924093" w:rsidP="00924093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94657E">
        <w:t>Szczegółowe informacje dotyczące zadania zawiera poniższy formularz.</w:t>
      </w:r>
    </w:p>
    <w:p w14:paraId="669F9CFE" w14:textId="77777777" w:rsidR="00924093" w:rsidRPr="0094657E" w:rsidRDefault="00924093" w:rsidP="00924093">
      <w:pPr>
        <w:pStyle w:val="Akapitzlist"/>
        <w:ind w:left="284"/>
        <w:contextualSpacing w:val="0"/>
        <w:rPr>
          <w:b/>
          <w:bCs/>
        </w:rPr>
      </w:pPr>
      <w:r w:rsidRPr="0094657E">
        <w:rPr>
          <w:b/>
          <w:bCs/>
        </w:rPr>
        <w:t>Informacje o zadaniu</w:t>
      </w:r>
    </w:p>
    <w:p w14:paraId="1456A3AD" w14:textId="34578221" w:rsidR="00924093" w:rsidRPr="0094657E" w:rsidRDefault="00924093" w:rsidP="00924093">
      <w:pPr>
        <w:pStyle w:val="Akapitzlist"/>
        <w:numPr>
          <w:ilvl w:val="0"/>
          <w:numId w:val="17"/>
        </w:numPr>
        <w:ind w:left="714" w:hanging="357"/>
        <w:contextualSpacing w:val="0"/>
      </w:pPr>
      <w:r w:rsidRPr="0094657E">
        <w:t xml:space="preserve">Nazwa zadania konkursowego: </w:t>
      </w:r>
      <w:bookmarkStart w:id="0" w:name="_Hlk227676760"/>
      <w:r w:rsidR="00CF22FF" w:rsidRPr="0094657E">
        <w:rPr>
          <w:b/>
          <w:bCs/>
          <w:szCs w:val="24"/>
        </w:rPr>
        <w:t xml:space="preserve">Festiwal filmów o tematyce zdrowia psychicznego </w:t>
      </w:r>
      <w:bookmarkEnd w:id="0"/>
    </w:p>
    <w:p w14:paraId="5AD1F0CC" w14:textId="77777777" w:rsidR="00924093" w:rsidRPr="0094657E" w:rsidRDefault="00924093" w:rsidP="00924093">
      <w:pPr>
        <w:pStyle w:val="Akapitzlist"/>
        <w:numPr>
          <w:ilvl w:val="0"/>
          <w:numId w:val="17"/>
        </w:numPr>
        <w:ind w:left="714" w:hanging="357"/>
        <w:contextualSpacing w:val="0"/>
      </w:pPr>
      <w:r w:rsidRPr="0094657E">
        <w:t>Forma realizacji zadania: powierzenie lub wsparcie</w:t>
      </w:r>
    </w:p>
    <w:p w14:paraId="4B42CD29" w14:textId="5CC27391" w:rsidR="00924093" w:rsidRPr="0094657E" w:rsidRDefault="00924093" w:rsidP="004763E3">
      <w:pPr>
        <w:pStyle w:val="Akapitzlist"/>
        <w:numPr>
          <w:ilvl w:val="0"/>
          <w:numId w:val="17"/>
        </w:numPr>
        <w:ind w:left="714" w:hanging="357"/>
        <w:contextualSpacing w:val="0"/>
      </w:pPr>
      <w:r w:rsidRPr="0094657E">
        <w:t xml:space="preserve">Cel zadania: </w:t>
      </w:r>
      <w:r w:rsidR="004763E3" w:rsidRPr="0094657E">
        <w:t xml:space="preserve"> </w:t>
      </w:r>
      <w:r w:rsidR="00CF22FF" w:rsidRPr="0094657E">
        <w:t xml:space="preserve">Promocja </w:t>
      </w:r>
      <w:r w:rsidR="005763AB" w:rsidRPr="0094657E">
        <w:t>zdrowia psychicznego oraz</w:t>
      </w:r>
      <w:r w:rsidR="00A47CAC" w:rsidRPr="0094657E">
        <w:t xml:space="preserve"> rozpowszechnienie wiedzy o</w:t>
      </w:r>
      <w:r w:rsidR="005763AB" w:rsidRPr="0094657E">
        <w:t xml:space="preserve"> miejsc</w:t>
      </w:r>
      <w:r w:rsidR="00A47CAC" w:rsidRPr="0094657E">
        <w:t>ach i możliwościach</w:t>
      </w:r>
      <w:r w:rsidR="005763AB" w:rsidRPr="0094657E">
        <w:t xml:space="preserve"> pomocowych na Woli</w:t>
      </w:r>
    </w:p>
    <w:p w14:paraId="5CC587EB" w14:textId="77777777" w:rsidR="00924093" w:rsidRPr="0094657E" w:rsidRDefault="00924093" w:rsidP="00924093">
      <w:pPr>
        <w:pStyle w:val="Akapitzlist"/>
        <w:numPr>
          <w:ilvl w:val="0"/>
          <w:numId w:val="17"/>
        </w:numPr>
        <w:ind w:left="714" w:hanging="357"/>
        <w:contextualSpacing w:val="0"/>
      </w:pPr>
      <w:r w:rsidRPr="0094657E">
        <w:t>Opis zadania:</w:t>
      </w:r>
    </w:p>
    <w:p w14:paraId="02F2B3DF" w14:textId="3CDF7C7E" w:rsidR="00924093" w:rsidRPr="0094657E" w:rsidRDefault="00924093" w:rsidP="00CF22FF">
      <w:pPr>
        <w:ind w:left="709"/>
        <w:contextualSpacing/>
        <w:rPr>
          <w:rFonts w:cstheme="minorHAnsi"/>
          <w:b/>
          <w:bCs/>
        </w:rPr>
      </w:pPr>
      <w:r w:rsidRPr="0094657E">
        <w:rPr>
          <w:bCs/>
          <w:szCs w:val="24"/>
        </w:rPr>
        <w:t xml:space="preserve">Zadanie </w:t>
      </w:r>
      <w:r w:rsidR="00CF22FF" w:rsidRPr="0094657E">
        <w:rPr>
          <w:bCs/>
          <w:szCs w:val="24"/>
        </w:rPr>
        <w:t>polega na</w:t>
      </w:r>
      <w:r w:rsidR="005763AB" w:rsidRPr="0094657E">
        <w:rPr>
          <w:bCs/>
          <w:szCs w:val="24"/>
        </w:rPr>
        <w:t xml:space="preserve"> kompleksowej</w:t>
      </w:r>
      <w:r w:rsidR="00CF22FF" w:rsidRPr="0094657E">
        <w:rPr>
          <w:bCs/>
          <w:szCs w:val="24"/>
        </w:rPr>
        <w:t xml:space="preserve"> realizacji pokazów filmów o tematyce zdrowia psychicznego połączonych z prelekcjami ekspertów oraz promocją wolskich instytucji pomocowych</w:t>
      </w:r>
      <w:r w:rsidR="00F95201" w:rsidRPr="0094657E">
        <w:rPr>
          <w:bCs/>
          <w:szCs w:val="24"/>
        </w:rPr>
        <w:t>.</w:t>
      </w:r>
    </w:p>
    <w:p w14:paraId="0AF0A6F7" w14:textId="77777777" w:rsidR="00CF22FF" w:rsidRPr="0094657E" w:rsidRDefault="00CF22FF" w:rsidP="00924093">
      <w:pPr>
        <w:spacing w:after="0"/>
        <w:ind w:left="993"/>
        <w:rPr>
          <w:rFonts w:ascii="Calibri" w:hAnsi="Calibri" w:cs="Calibri"/>
          <w:b/>
          <w:bCs/>
        </w:rPr>
      </w:pPr>
    </w:p>
    <w:p w14:paraId="33EB1E12" w14:textId="64F44B11" w:rsidR="00924093" w:rsidRPr="0094657E" w:rsidRDefault="00924093" w:rsidP="00924093">
      <w:pPr>
        <w:spacing w:after="0"/>
        <w:ind w:left="993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/>
          <w:bCs/>
        </w:rPr>
        <w:t>Adresaci:</w:t>
      </w:r>
      <w:r w:rsidRPr="0094657E">
        <w:rPr>
          <w:rFonts w:ascii="Calibri" w:hAnsi="Calibri" w:cs="Calibri"/>
          <w:bCs/>
        </w:rPr>
        <w:t xml:space="preserve"> </w:t>
      </w:r>
    </w:p>
    <w:p w14:paraId="782A68D8" w14:textId="0240246C" w:rsidR="00924093" w:rsidRPr="00D44B2B" w:rsidRDefault="00CF22FF" w:rsidP="00924093">
      <w:pPr>
        <w:pStyle w:val="Akapitzlist"/>
        <w:numPr>
          <w:ilvl w:val="0"/>
          <w:numId w:val="23"/>
        </w:numPr>
        <w:spacing w:after="0"/>
        <w:ind w:left="1418"/>
        <w:rPr>
          <w:rFonts w:cs="Calibri"/>
          <w:bCs/>
        </w:rPr>
      </w:pPr>
      <w:r w:rsidRPr="0094657E">
        <w:rPr>
          <w:rFonts w:cs="Calibri"/>
        </w:rPr>
        <w:t>Mieszkańcy dzielnicy Wola</w:t>
      </w:r>
      <w:r w:rsidR="00D44B2B">
        <w:rPr>
          <w:rFonts w:cs="Calibri"/>
        </w:rPr>
        <w:t>.</w:t>
      </w:r>
    </w:p>
    <w:p w14:paraId="73CDEEA5" w14:textId="77777777" w:rsidR="00D44B2B" w:rsidRPr="0094657E" w:rsidRDefault="00D44B2B" w:rsidP="00D44B2B">
      <w:pPr>
        <w:pStyle w:val="Akapitzlist"/>
        <w:spacing w:after="0"/>
        <w:ind w:left="1418"/>
        <w:rPr>
          <w:rFonts w:cs="Calibri"/>
          <w:bCs/>
        </w:rPr>
      </w:pPr>
    </w:p>
    <w:p w14:paraId="73C0E7A6" w14:textId="3E49298D" w:rsidR="00924093" w:rsidRPr="0094657E" w:rsidRDefault="00924093" w:rsidP="00D44B2B">
      <w:pPr>
        <w:spacing w:after="0"/>
        <w:ind w:left="992"/>
        <w:rPr>
          <w:rFonts w:ascii="Calibri" w:hAnsi="Calibri" w:cs="Calibri"/>
        </w:rPr>
      </w:pPr>
      <w:r w:rsidRPr="0094657E">
        <w:rPr>
          <w:rFonts w:ascii="Calibri" w:hAnsi="Calibri" w:cs="Calibri"/>
          <w:b/>
          <w:bCs/>
        </w:rPr>
        <w:t>Zakres tematyczny</w:t>
      </w:r>
      <w:r w:rsidR="00CF22FF" w:rsidRPr="0094657E">
        <w:rPr>
          <w:rFonts w:ascii="Calibri" w:hAnsi="Calibri" w:cs="Calibri"/>
          <w:b/>
          <w:bCs/>
        </w:rPr>
        <w:t xml:space="preserve"> seansów</w:t>
      </w:r>
      <w:r w:rsidR="009C7297" w:rsidRPr="0094657E">
        <w:rPr>
          <w:rFonts w:ascii="Calibri" w:hAnsi="Calibri" w:cs="Calibri"/>
          <w:b/>
          <w:bCs/>
        </w:rPr>
        <w:t xml:space="preserve"> dla dorosłych mieszkańców</w:t>
      </w:r>
      <w:r w:rsidRPr="0094657E">
        <w:rPr>
          <w:rFonts w:ascii="Calibri" w:hAnsi="Calibri" w:cs="Calibri"/>
          <w:b/>
          <w:bCs/>
        </w:rPr>
        <w:t>:</w:t>
      </w:r>
      <w:r w:rsidR="00CF22FF" w:rsidRPr="0094657E">
        <w:rPr>
          <w:rFonts w:ascii="Calibri" w:hAnsi="Calibri" w:cs="Calibri"/>
          <w:b/>
          <w:bCs/>
        </w:rPr>
        <w:t xml:space="preserve"> </w:t>
      </w:r>
      <w:r w:rsidR="00CF22FF" w:rsidRPr="0094657E">
        <w:rPr>
          <w:rFonts w:ascii="Calibri" w:hAnsi="Calibri" w:cs="Calibri"/>
        </w:rPr>
        <w:t>uzależnienia</w:t>
      </w:r>
      <w:r w:rsidR="00CF22FF" w:rsidRPr="003B6168">
        <w:rPr>
          <w:rFonts w:ascii="Calibri" w:hAnsi="Calibri" w:cs="Calibri"/>
        </w:rPr>
        <w:t>,</w:t>
      </w:r>
      <w:r w:rsidR="00CF22FF" w:rsidRPr="003B6168">
        <w:rPr>
          <w:rFonts w:ascii="Calibri" w:hAnsi="Calibri" w:cs="Calibri"/>
          <w:b/>
          <w:bCs/>
        </w:rPr>
        <w:t xml:space="preserve"> </w:t>
      </w:r>
      <w:r w:rsidR="003A698D" w:rsidRPr="003B6168">
        <w:rPr>
          <w:rFonts w:ascii="Calibri" w:hAnsi="Calibri" w:cs="Calibri"/>
        </w:rPr>
        <w:t>HIV</w:t>
      </w:r>
      <w:r w:rsidR="009C7297" w:rsidRPr="003B6168">
        <w:rPr>
          <w:rFonts w:ascii="Calibri" w:hAnsi="Calibri" w:cs="Calibri"/>
        </w:rPr>
        <w:t>, depresja, demencja,</w:t>
      </w:r>
      <w:r w:rsidR="009C7297" w:rsidRPr="003B6168">
        <w:rPr>
          <w:rFonts w:ascii="Calibri" w:hAnsi="Calibri" w:cs="Calibri"/>
          <w:b/>
          <w:bCs/>
        </w:rPr>
        <w:t xml:space="preserve"> </w:t>
      </w:r>
      <w:r w:rsidR="009C7297" w:rsidRPr="003B6168">
        <w:rPr>
          <w:rFonts w:ascii="Calibri" w:hAnsi="Calibri" w:cs="Calibri"/>
        </w:rPr>
        <w:t>niepełnosprawność, autyzm, kryzys psychiczny, przemoc, wychowanie</w:t>
      </w:r>
      <w:r w:rsidR="009C7297" w:rsidRPr="0094657E">
        <w:rPr>
          <w:rFonts w:ascii="Calibri" w:hAnsi="Calibri" w:cs="Calibri"/>
        </w:rPr>
        <w:t xml:space="preserve">, rodzicielstwo, rozstanie, </w:t>
      </w:r>
      <w:r w:rsidR="005763AB" w:rsidRPr="0094657E">
        <w:rPr>
          <w:rFonts w:ascii="Calibri" w:hAnsi="Calibri" w:cs="Calibri"/>
        </w:rPr>
        <w:t>żałoba</w:t>
      </w:r>
      <w:r w:rsidR="00D44B2B">
        <w:rPr>
          <w:rFonts w:ascii="Calibri" w:hAnsi="Calibri" w:cs="Calibri"/>
        </w:rPr>
        <w:t>.</w:t>
      </w:r>
    </w:p>
    <w:p w14:paraId="23921E48" w14:textId="17CBD892" w:rsidR="005763AB" w:rsidRPr="0094657E" w:rsidRDefault="009C7297" w:rsidP="00D53CB5">
      <w:pPr>
        <w:spacing w:after="0"/>
        <w:ind w:left="992"/>
        <w:rPr>
          <w:rFonts w:ascii="Calibri" w:hAnsi="Calibri" w:cs="Calibri"/>
        </w:rPr>
      </w:pPr>
      <w:r w:rsidRPr="0094657E">
        <w:rPr>
          <w:rFonts w:ascii="Calibri" w:hAnsi="Calibri" w:cs="Calibri"/>
          <w:b/>
          <w:bCs/>
        </w:rPr>
        <w:t>Zakres tematyczny seansów familijnych:</w:t>
      </w:r>
      <w:r w:rsidRPr="0094657E">
        <w:rPr>
          <w:rFonts w:ascii="Calibri" w:hAnsi="Calibri" w:cs="Calibri"/>
        </w:rPr>
        <w:t xml:space="preserve"> radzenie sobie z emocjami, relacje między pokoleniowe</w:t>
      </w:r>
      <w:r w:rsidR="00D44B2B">
        <w:rPr>
          <w:rFonts w:ascii="Calibri" w:hAnsi="Calibri" w:cs="Calibri"/>
        </w:rPr>
        <w:t>.</w:t>
      </w:r>
    </w:p>
    <w:p w14:paraId="3BE3F04B" w14:textId="77777777" w:rsidR="00924093" w:rsidRPr="0094657E" w:rsidRDefault="00924093" w:rsidP="002830B1">
      <w:pPr>
        <w:spacing w:after="0"/>
        <w:rPr>
          <w:rFonts w:ascii="Calibri" w:hAnsi="Calibri" w:cs="Calibri"/>
          <w:b/>
          <w:bCs/>
          <w:highlight w:val="yellow"/>
        </w:rPr>
      </w:pPr>
    </w:p>
    <w:p w14:paraId="48853EC5" w14:textId="77777777" w:rsidR="00924093" w:rsidRPr="0094657E" w:rsidRDefault="00924093" w:rsidP="00924093">
      <w:pPr>
        <w:spacing w:after="0"/>
        <w:ind w:left="992"/>
        <w:rPr>
          <w:rFonts w:ascii="Calibri" w:hAnsi="Calibri" w:cs="Calibri"/>
          <w:b/>
          <w:bCs/>
        </w:rPr>
      </w:pPr>
      <w:r w:rsidRPr="0094657E">
        <w:rPr>
          <w:rFonts w:ascii="Calibri" w:hAnsi="Calibri" w:cs="Calibri"/>
          <w:b/>
          <w:bCs/>
        </w:rPr>
        <w:t>Warunki realizacji zadania:</w:t>
      </w:r>
    </w:p>
    <w:p w14:paraId="285A12FF" w14:textId="53160A67" w:rsidR="00B5114D" w:rsidRPr="0094657E" w:rsidRDefault="00B5114D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>Pokazy mają być zrealizowane w kinach lub w przestrzeniach zaaranżowanych na kino na terenie Woli</w:t>
      </w:r>
      <w:r w:rsidR="00095A8B">
        <w:rPr>
          <w:rFonts w:cs="Calibri"/>
          <w:color w:val="EE0000"/>
        </w:rPr>
        <w:t>.</w:t>
      </w:r>
    </w:p>
    <w:p w14:paraId="4BA63087" w14:textId="1E46A736" w:rsidR="00B5114D" w:rsidRPr="003B6168" w:rsidRDefault="00B5114D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 xml:space="preserve">W ramach </w:t>
      </w:r>
      <w:r w:rsidRPr="003B6168">
        <w:rPr>
          <w:rFonts w:cs="Calibri"/>
        </w:rPr>
        <w:t>zadania ma o</w:t>
      </w:r>
      <w:r w:rsidR="00C318E7" w:rsidRPr="003B6168">
        <w:rPr>
          <w:rFonts w:cs="Calibri"/>
        </w:rPr>
        <w:t>d</w:t>
      </w:r>
      <w:r w:rsidRPr="003B6168">
        <w:rPr>
          <w:rFonts w:cs="Calibri"/>
        </w:rPr>
        <w:t>być się min. 13 pokazów</w:t>
      </w:r>
      <w:r w:rsidR="00F95201" w:rsidRPr="003B6168">
        <w:rPr>
          <w:rFonts w:cs="Calibri"/>
        </w:rPr>
        <w:t xml:space="preserve"> filmów</w:t>
      </w:r>
      <w:r w:rsidR="001B542C" w:rsidRPr="003B6168">
        <w:rPr>
          <w:rFonts w:cs="Calibri"/>
        </w:rPr>
        <w:t xml:space="preserve">, każdy dla </w:t>
      </w:r>
      <w:r w:rsidR="00C318E7" w:rsidRPr="003B6168">
        <w:rPr>
          <w:rFonts w:cs="Calibri"/>
        </w:rPr>
        <w:t>min.</w:t>
      </w:r>
      <w:r w:rsidR="00CF4C73" w:rsidRPr="003B6168">
        <w:rPr>
          <w:rFonts w:cs="Calibri"/>
        </w:rPr>
        <w:t xml:space="preserve"> </w:t>
      </w:r>
      <w:r w:rsidR="001B542C" w:rsidRPr="003B6168">
        <w:rPr>
          <w:rFonts w:cs="Calibri"/>
        </w:rPr>
        <w:t>100 osób</w:t>
      </w:r>
      <w:r w:rsidR="004763E3" w:rsidRPr="003B6168">
        <w:rPr>
          <w:rFonts w:cs="Calibri"/>
        </w:rPr>
        <w:t>.</w:t>
      </w:r>
    </w:p>
    <w:p w14:paraId="56A68378" w14:textId="344F355F" w:rsidR="00AB1C85" w:rsidRPr="0094657E" w:rsidRDefault="00B5114D" w:rsidP="00AB1C85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 xml:space="preserve">Na </w:t>
      </w:r>
      <w:r w:rsidR="0089654F" w:rsidRPr="003B6168">
        <w:rPr>
          <w:rFonts w:cs="Calibri"/>
        </w:rPr>
        <w:t>jeden</w:t>
      </w:r>
      <w:r w:rsidRPr="003B6168">
        <w:rPr>
          <w:rFonts w:cs="Calibri"/>
        </w:rPr>
        <w:t xml:space="preserve"> pokaz ma</w:t>
      </w:r>
      <w:r w:rsidR="002B1B01" w:rsidRPr="003B6168">
        <w:rPr>
          <w:rFonts w:cs="Calibri"/>
        </w:rPr>
        <w:t>ją</w:t>
      </w:r>
      <w:r w:rsidRPr="003B6168">
        <w:rPr>
          <w:rFonts w:cs="Calibri"/>
        </w:rPr>
        <w:t xml:space="preserve"> składać się</w:t>
      </w:r>
      <w:r w:rsidR="002B1B01" w:rsidRPr="003B6168">
        <w:rPr>
          <w:rFonts w:cs="Calibri"/>
        </w:rPr>
        <w:t>:</w:t>
      </w:r>
      <w:r w:rsidRPr="003B6168">
        <w:rPr>
          <w:rFonts w:cs="Calibri"/>
        </w:rPr>
        <w:t xml:space="preserve"> spotkanie z ek</w:t>
      </w:r>
      <w:r w:rsidR="001B542C" w:rsidRPr="003B6168">
        <w:rPr>
          <w:rFonts w:cs="Calibri"/>
        </w:rPr>
        <w:t>s</w:t>
      </w:r>
      <w:r w:rsidRPr="003B6168">
        <w:rPr>
          <w:rFonts w:cs="Calibri"/>
        </w:rPr>
        <w:t xml:space="preserve">pertem wprowadzającym w tematykę spotkania, </w:t>
      </w:r>
      <w:r w:rsidR="001B542C" w:rsidRPr="003B6168">
        <w:rPr>
          <w:rFonts w:cs="Calibri"/>
        </w:rPr>
        <w:t xml:space="preserve">przedstawienie przedstawicieli lokalnych instytucji </w:t>
      </w:r>
      <w:r w:rsidR="001B542C" w:rsidRPr="0094657E">
        <w:rPr>
          <w:rFonts w:cs="Calibri"/>
        </w:rPr>
        <w:t>pomocowych</w:t>
      </w:r>
      <w:r w:rsidR="0094657E" w:rsidRPr="0094657E">
        <w:rPr>
          <w:rFonts w:cs="Calibri"/>
        </w:rPr>
        <w:t xml:space="preserve"> (np. OPS, Policja, Punkt Informacyjno</w:t>
      </w:r>
      <w:r w:rsidR="00CE7C51">
        <w:rPr>
          <w:rFonts w:cs="Calibri"/>
        </w:rPr>
        <w:t>-K</w:t>
      </w:r>
      <w:r w:rsidR="0094657E" w:rsidRPr="0094657E">
        <w:rPr>
          <w:rFonts w:cs="Calibri"/>
        </w:rPr>
        <w:t>onsultacyjny Dzielnicy Wola, Zespół Interdyscyplinarny ds. Przeciwdziałania Przemocy Domowej dla Dzielnicy Wola</w:t>
      </w:r>
      <w:r w:rsidR="006673CD">
        <w:rPr>
          <w:rFonts w:cs="Calibri"/>
        </w:rPr>
        <w:t>)</w:t>
      </w:r>
      <w:r w:rsidR="001B542C" w:rsidRPr="0094657E">
        <w:rPr>
          <w:rFonts w:cs="Calibri"/>
        </w:rPr>
        <w:t xml:space="preserve">, </w:t>
      </w:r>
      <w:r w:rsidRPr="0094657E">
        <w:rPr>
          <w:rFonts w:cs="Calibri"/>
        </w:rPr>
        <w:t>seans filmowy,</w:t>
      </w:r>
      <w:r w:rsidR="0089654F">
        <w:rPr>
          <w:rFonts w:cs="Calibri"/>
        </w:rPr>
        <w:t xml:space="preserve"> </w:t>
      </w:r>
      <w:r w:rsidR="001B542C" w:rsidRPr="0094657E">
        <w:rPr>
          <w:rFonts w:cs="Calibri"/>
        </w:rPr>
        <w:t xml:space="preserve">czas na pytania </w:t>
      </w:r>
      <w:r w:rsidR="001B542C" w:rsidRPr="0094657E">
        <w:rPr>
          <w:rFonts w:cs="Calibri"/>
        </w:rPr>
        <w:lastRenderedPageBreak/>
        <w:t>do przedstawicieli wolskich instytucji pomocowych</w:t>
      </w:r>
      <w:r w:rsidR="004763E3" w:rsidRPr="0094657E">
        <w:rPr>
          <w:rFonts w:cs="Calibri"/>
        </w:rPr>
        <w:t>. Maksymalny czas trwania jednego pokazu to 3 godziny zegarowe.</w:t>
      </w:r>
    </w:p>
    <w:p w14:paraId="68EA91F8" w14:textId="04564A12" w:rsidR="004763E3" w:rsidRPr="0094657E" w:rsidRDefault="004763E3" w:rsidP="00AB1C85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>Pokazy mają rozpoczynać się nie wcześniej niż o godzinie 10.00 i nie później niż o godz. 19.00, mają odbywać się w różne dni tygodnia, tak aby umożliwić uczestnictwo jak najszerszej grupie odbiorców</w:t>
      </w:r>
      <w:r w:rsidR="00380F93">
        <w:rPr>
          <w:rFonts w:cs="Calibri"/>
          <w:color w:val="EE0000"/>
        </w:rPr>
        <w:t>.</w:t>
      </w:r>
    </w:p>
    <w:p w14:paraId="732C5AE0" w14:textId="4137863D" w:rsidR="004763E3" w:rsidRPr="0094657E" w:rsidRDefault="004763E3" w:rsidP="00F95201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>Oferent</w:t>
      </w:r>
      <w:r w:rsidR="00346D16" w:rsidRPr="003B6168">
        <w:rPr>
          <w:rFonts w:cs="Calibri"/>
        </w:rPr>
        <w:t>, w ramach realizacji zadania,</w:t>
      </w:r>
      <w:r w:rsidRPr="003B6168">
        <w:rPr>
          <w:rFonts w:cs="Calibri"/>
        </w:rPr>
        <w:t xml:space="preserve"> pokrywa </w:t>
      </w:r>
      <w:r w:rsidRPr="0094657E">
        <w:rPr>
          <w:rFonts w:cs="Calibri"/>
        </w:rPr>
        <w:t>wszelkie opłaty związane z wykorzystaniem filmów na potrzeby festiwalu w szczególności zakup licencji, opłaty na rzecz ZAIKS, SFP lub innej organizacji zbiorowego zarządzania prawami autorskimi lub pokrewnymi</w:t>
      </w:r>
      <w:r w:rsidR="00380F93">
        <w:rPr>
          <w:rFonts w:cs="Calibri"/>
          <w:color w:val="EE0000"/>
        </w:rPr>
        <w:t>.</w:t>
      </w:r>
      <w:r w:rsidRPr="0094657E">
        <w:rPr>
          <w:rFonts w:cs="Calibri"/>
        </w:rPr>
        <w:t xml:space="preserve"> </w:t>
      </w:r>
    </w:p>
    <w:p w14:paraId="27F7EC71" w14:textId="732F0038" w:rsidR="00F95201" w:rsidRPr="003B6168" w:rsidRDefault="00F95201" w:rsidP="00F95201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 xml:space="preserve">Oferta ma zawierać proponowane tytuły filmów i materiałów edukacyjnych, proponowanych </w:t>
      </w:r>
      <w:r w:rsidRPr="003B6168">
        <w:rPr>
          <w:rFonts w:cs="Calibri"/>
        </w:rPr>
        <w:t xml:space="preserve">ekspertów oraz </w:t>
      </w:r>
      <w:r w:rsidR="001377CE" w:rsidRPr="003B6168">
        <w:rPr>
          <w:rFonts w:cs="Calibri"/>
        </w:rPr>
        <w:t xml:space="preserve">wykaz </w:t>
      </w:r>
      <w:r w:rsidR="00C53E5B" w:rsidRPr="003B6168">
        <w:rPr>
          <w:rFonts w:cs="Calibri"/>
        </w:rPr>
        <w:t>promowanych</w:t>
      </w:r>
      <w:r w:rsidRPr="003B6168">
        <w:rPr>
          <w:rFonts w:cs="Calibri"/>
        </w:rPr>
        <w:t xml:space="preserve"> instytucj</w:t>
      </w:r>
      <w:r w:rsidR="00C53E5B" w:rsidRPr="003B6168">
        <w:rPr>
          <w:rFonts w:cs="Calibri"/>
        </w:rPr>
        <w:t>i</w:t>
      </w:r>
      <w:r w:rsidRPr="003B6168">
        <w:rPr>
          <w:rFonts w:cs="Calibri"/>
        </w:rPr>
        <w:t xml:space="preserve"> lokaln</w:t>
      </w:r>
      <w:r w:rsidR="00C53E5B" w:rsidRPr="003B6168">
        <w:rPr>
          <w:rFonts w:cs="Calibri"/>
        </w:rPr>
        <w:t>ych</w:t>
      </w:r>
      <w:r w:rsidR="0063744A" w:rsidRPr="003B6168">
        <w:rPr>
          <w:rFonts w:cs="Calibri"/>
        </w:rPr>
        <w:t>.</w:t>
      </w:r>
      <w:r w:rsidRPr="003B6168">
        <w:rPr>
          <w:rFonts w:cs="Calibri"/>
        </w:rPr>
        <w:t xml:space="preserve"> </w:t>
      </w:r>
    </w:p>
    <w:p w14:paraId="01FE0146" w14:textId="4232FA32" w:rsidR="00924093" w:rsidRPr="003B6168" w:rsidRDefault="00924093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 xml:space="preserve">Preferowani będą oferenci mający doświadczenie w realizacji </w:t>
      </w:r>
      <w:r w:rsidR="009C7297" w:rsidRPr="003B6168">
        <w:rPr>
          <w:rFonts w:cs="Calibri"/>
        </w:rPr>
        <w:t>wydarzeń filmowych</w:t>
      </w:r>
      <w:r w:rsidR="0063744A" w:rsidRPr="003B6168">
        <w:rPr>
          <w:rFonts w:cs="Calibri"/>
        </w:rPr>
        <w:t>.</w:t>
      </w:r>
    </w:p>
    <w:p w14:paraId="01AC01CA" w14:textId="5FB5FE8B" w:rsidR="001B542C" w:rsidRPr="003B6168" w:rsidRDefault="001B542C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>Oferent będzie odpowiadał za promocję projektu oraz rekrutację</w:t>
      </w:r>
      <w:r w:rsidR="00F31A5E" w:rsidRPr="003B6168">
        <w:rPr>
          <w:rFonts w:cs="Calibri"/>
        </w:rPr>
        <w:t>.</w:t>
      </w:r>
    </w:p>
    <w:p w14:paraId="79A05497" w14:textId="3C36238B" w:rsidR="003B6168" w:rsidRPr="003B6168" w:rsidRDefault="00EC092A" w:rsidP="003B6168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>Oferent, będzie odpowiadał za przygotowanie biletów wstępu na pokazy i obsługę całego procesu rekrutacyjnego, w tym: rekrutację uczestników, odpowiadanie na ich pytania oraz dystrybuowanie wśród nich biletów wstępu</w:t>
      </w:r>
      <w:r w:rsidR="00D53CB5">
        <w:rPr>
          <w:rFonts w:cs="Calibri"/>
        </w:rPr>
        <w:t>.</w:t>
      </w:r>
    </w:p>
    <w:p w14:paraId="4357E0EE" w14:textId="4FB4402D" w:rsidR="001B542C" w:rsidRPr="00D53CB5" w:rsidRDefault="001B542C" w:rsidP="003B6168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3B6168">
        <w:rPr>
          <w:rFonts w:cs="Calibri"/>
        </w:rPr>
        <w:t>Każdy etap realizacji zadania – projekty graficzne, teksty promocyjne, eksperci, filmy, materiały dla mieszkańców</w:t>
      </w:r>
      <w:r w:rsidR="00EE7FDF" w:rsidRPr="003B6168">
        <w:rPr>
          <w:rFonts w:cs="Calibri"/>
        </w:rPr>
        <w:t xml:space="preserve"> </w:t>
      </w:r>
      <w:r w:rsidR="00EE7FDF" w:rsidRPr="003B6168">
        <w:rPr>
          <w:rFonts w:cs="Calibri"/>
          <w:color w:val="EE0000"/>
        </w:rPr>
        <w:t>-</w:t>
      </w:r>
      <w:r w:rsidRPr="003B6168">
        <w:rPr>
          <w:rFonts w:cs="Calibri"/>
        </w:rPr>
        <w:t xml:space="preserve"> </w:t>
      </w:r>
      <w:r w:rsidRPr="00D53CB5">
        <w:rPr>
          <w:rFonts w:cs="Calibri"/>
        </w:rPr>
        <w:t>muszą być skonsultowane i uzyskać akceptację pracownika Wydziału Spraw Społecznych i Zdrowia dla Dzielnicy Wola</w:t>
      </w:r>
      <w:r w:rsidR="00D53CB5" w:rsidRPr="00D53CB5">
        <w:rPr>
          <w:rFonts w:cs="Calibri"/>
        </w:rPr>
        <w:t>.</w:t>
      </w:r>
    </w:p>
    <w:p w14:paraId="6B15B1B1" w14:textId="71501FCC" w:rsidR="00924093" w:rsidRPr="00D53CB5" w:rsidRDefault="00924093" w:rsidP="00B5114D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D53CB5">
        <w:rPr>
          <w:rFonts w:cs="Calibri"/>
        </w:rPr>
        <w:t xml:space="preserve">Preferowane będą oferty, do których dołączona zostanie pisemna deklaracja </w:t>
      </w:r>
      <w:r w:rsidR="009C7297" w:rsidRPr="00D53CB5">
        <w:rPr>
          <w:rFonts w:cs="Calibri"/>
        </w:rPr>
        <w:t>dysponenta lokalu do realizacji projektu</w:t>
      </w:r>
      <w:r w:rsidR="00EE7FDF" w:rsidRPr="00D53CB5">
        <w:rPr>
          <w:rFonts w:cs="Calibri"/>
        </w:rPr>
        <w:t>.</w:t>
      </w:r>
    </w:p>
    <w:p w14:paraId="79BF1417" w14:textId="32F6822C" w:rsidR="00924093" w:rsidRPr="0094657E" w:rsidRDefault="00924093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>Oferent w ramach realizacji zadania powinien przygotować</w:t>
      </w:r>
      <w:r w:rsidR="00A47CAC" w:rsidRPr="0094657E">
        <w:rPr>
          <w:rFonts w:cs="Calibri"/>
        </w:rPr>
        <w:t>/zakupić</w:t>
      </w:r>
      <w:r w:rsidRPr="0094657E">
        <w:rPr>
          <w:rFonts w:cs="Calibri"/>
        </w:rPr>
        <w:t xml:space="preserve"> materiały edukacyjne dla </w:t>
      </w:r>
      <w:r w:rsidR="00B5114D" w:rsidRPr="0094657E">
        <w:rPr>
          <w:rFonts w:cs="Calibri"/>
        </w:rPr>
        <w:t>uczestników spotkań –</w:t>
      </w:r>
      <w:r w:rsidR="00086644">
        <w:rPr>
          <w:rFonts w:cs="Calibri"/>
        </w:rPr>
        <w:t xml:space="preserve"> </w:t>
      </w:r>
      <w:r w:rsidR="00A47CAC" w:rsidRPr="0094657E">
        <w:rPr>
          <w:rFonts w:cs="Calibri"/>
        </w:rPr>
        <w:t>np.</w:t>
      </w:r>
      <w:r w:rsidR="00B5114D" w:rsidRPr="0094657E">
        <w:rPr>
          <w:rFonts w:cs="Calibri"/>
        </w:rPr>
        <w:t xml:space="preserve"> książki</w:t>
      </w:r>
      <w:r w:rsidR="00A47CAC" w:rsidRPr="0094657E">
        <w:rPr>
          <w:rFonts w:cs="Calibri"/>
        </w:rPr>
        <w:t xml:space="preserve">/broszury </w:t>
      </w:r>
      <w:r w:rsidR="00B5114D" w:rsidRPr="0094657E">
        <w:rPr>
          <w:rFonts w:cs="Calibri"/>
        </w:rPr>
        <w:t xml:space="preserve">o tematyce </w:t>
      </w:r>
      <w:r w:rsidR="00B5114D" w:rsidRPr="003B6168">
        <w:rPr>
          <w:rFonts w:cs="Calibri"/>
        </w:rPr>
        <w:t xml:space="preserve">związanej z </w:t>
      </w:r>
      <w:r w:rsidR="00086644" w:rsidRPr="003B6168">
        <w:rPr>
          <w:rFonts w:cs="Calibri"/>
        </w:rPr>
        <w:t>treścią</w:t>
      </w:r>
      <w:r w:rsidR="00B5114D" w:rsidRPr="003B6168">
        <w:rPr>
          <w:rFonts w:cs="Calibri"/>
        </w:rPr>
        <w:t xml:space="preserve"> filmu</w:t>
      </w:r>
      <w:r w:rsidR="00B5114D" w:rsidRPr="0094657E">
        <w:rPr>
          <w:rFonts w:cs="Calibri"/>
        </w:rPr>
        <w:t xml:space="preserve">. </w:t>
      </w:r>
    </w:p>
    <w:p w14:paraId="7B6FB5BC" w14:textId="29E0D5D6" w:rsidR="00B5114D" w:rsidRPr="0094657E" w:rsidRDefault="00B5114D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>Zleceniodawca przekaże pakiet ulotek promujących lokalne instytucje, które realizator będzie musiał przekazać razem z materiałami edukacyjnymi uczestnikom programu</w:t>
      </w:r>
      <w:r w:rsidR="00EE7FDF">
        <w:rPr>
          <w:rFonts w:cs="Calibri"/>
          <w:color w:val="EE0000"/>
        </w:rPr>
        <w:t>.</w:t>
      </w:r>
    </w:p>
    <w:p w14:paraId="29F4BAA8" w14:textId="0508D602" w:rsidR="00924093" w:rsidRPr="0094657E" w:rsidRDefault="00924093" w:rsidP="00843466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eastAsiaTheme="minorEastAsia" w:cs="Calibri"/>
        </w:rPr>
        <w:t xml:space="preserve">Oferta powinna zawierać informacje dotyczące zapewnienia dostępności osobom ze szczególnymi potrzebami, zgodne z wytycznymi opisanymi w pkt 5) Informacji o zadaniu. </w:t>
      </w:r>
    </w:p>
    <w:p w14:paraId="0E219114" w14:textId="6FCE64ED" w:rsidR="00351316" w:rsidRPr="0094657E" w:rsidRDefault="00351316" w:rsidP="00351316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t>W ofercie należy opisać zakresy obowiązków osób zaangażowanych w realizację zadania, zarówno w ramach działań merytorycznych wynikających z harmonogramu, jak i administracyjnych zawartych w kosztorysie.</w:t>
      </w:r>
      <w:r w:rsidR="00315FA3" w:rsidRPr="0094657E">
        <w:t xml:space="preserve">    </w:t>
      </w:r>
    </w:p>
    <w:p w14:paraId="7E9FF41B" w14:textId="14E72239" w:rsidR="00924093" w:rsidRPr="0094657E" w:rsidRDefault="00924093" w:rsidP="00924093">
      <w:pPr>
        <w:pStyle w:val="Akapitzlist"/>
        <w:numPr>
          <w:ilvl w:val="0"/>
          <w:numId w:val="21"/>
        </w:numPr>
        <w:ind w:left="993" w:hanging="426"/>
        <w:rPr>
          <w:rFonts w:cs="Calibri"/>
        </w:rPr>
      </w:pPr>
      <w:r w:rsidRPr="0094657E">
        <w:rPr>
          <w:rFonts w:cs="Calibri"/>
        </w:rPr>
        <w:t>Kosztorys zadania ma być czytelny,</w:t>
      </w:r>
      <w:r w:rsidR="00490A7E" w:rsidRPr="0094657E">
        <w:rPr>
          <w:rFonts w:cs="Calibri"/>
        </w:rPr>
        <w:t xml:space="preserve"> </w:t>
      </w:r>
      <w:r w:rsidR="00992F03" w:rsidRPr="0094657E">
        <w:rPr>
          <w:rFonts w:cs="Calibri"/>
        </w:rPr>
        <w:t xml:space="preserve">każda pozycja powinna być szczegółowo opisana, </w:t>
      </w:r>
      <w:r w:rsidRPr="0094657E">
        <w:rPr>
          <w:rFonts w:cs="Calibri"/>
        </w:rPr>
        <w:t>w jednej pozycji kosztorysu ma zawierać się jeden rodzaj kosztów.</w:t>
      </w:r>
    </w:p>
    <w:p w14:paraId="5964B388" w14:textId="594ED55F" w:rsidR="00924093" w:rsidRPr="0094657E" w:rsidRDefault="00924093" w:rsidP="00924093">
      <w:pPr>
        <w:pStyle w:val="Akapitzlist"/>
        <w:numPr>
          <w:ilvl w:val="0"/>
          <w:numId w:val="21"/>
        </w:numPr>
        <w:ind w:left="993" w:hanging="426"/>
        <w:rPr>
          <w:rFonts w:cstheme="minorHAnsi"/>
        </w:rPr>
      </w:pPr>
      <w:r w:rsidRPr="0094657E">
        <w:rPr>
          <w:rFonts w:cstheme="minorHAnsi"/>
        </w:rPr>
        <w:t>Oferent przystępując do konkursu powinien złożyć w ofercie oświadczenie, że</w:t>
      </w:r>
      <w:r w:rsidRPr="0094657E">
        <w:rPr>
          <w:rFonts w:cstheme="minorHAnsi"/>
          <w:bCs/>
        </w:rPr>
        <w:t xml:space="preserve"> zna treść ustawy z dnia 13 maja 2016 r. o przeciwdziałaniu zagrożeniom przestępczością na tle seksualnym i ochronie małoletnich oraz obowiązki z niej wynikające, jak również sankcje związane z ich niedopełnieniem.</w:t>
      </w:r>
      <w:r w:rsidRPr="0094657E">
        <w:rPr>
          <w:rFonts w:cstheme="minorHAnsi"/>
        </w:rPr>
        <w:t xml:space="preserve"> Oferent w przypadku zawarcia umowy dotacyjnej, zobowiązany jest do jej realizowania zgodnie z wytycznymi wynikającymi z wymienionej ustawy: </w:t>
      </w:r>
    </w:p>
    <w:p w14:paraId="07484ED6" w14:textId="77777777" w:rsidR="00924093" w:rsidRPr="0094657E" w:rsidRDefault="00924093" w:rsidP="00924093">
      <w:pPr>
        <w:pStyle w:val="Akapitzlist"/>
        <w:numPr>
          <w:ilvl w:val="0"/>
          <w:numId w:val="27"/>
        </w:numPr>
        <w:suppressAutoHyphens/>
        <w:snapToGrid w:val="0"/>
        <w:ind w:left="1276" w:hanging="284"/>
        <w:rPr>
          <w:rFonts w:cstheme="minorHAnsi"/>
        </w:rPr>
      </w:pPr>
      <w:r w:rsidRPr="0094657E">
        <w:rPr>
          <w:rFonts w:cstheme="minorHAnsi"/>
        </w:rPr>
        <w:t>Oferent jest zobowiązany do posiadania i realizacji Standardów ochrony małoletnich, o których mowa w art. 22b-22c ustawy</w:t>
      </w:r>
      <w:r w:rsidRPr="0094657E">
        <w:rPr>
          <w:rFonts w:cstheme="minorHAnsi"/>
          <w:bCs/>
        </w:rPr>
        <w:t xml:space="preserve"> z dnia 13 maja 2016 r. o przeciwdziałaniu zagrożeniom przestępczością na tle seksualnym i ochronie małoletnich</w:t>
      </w:r>
      <w:r w:rsidRPr="0094657E">
        <w:rPr>
          <w:rFonts w:cstheme="minorHAnsi"/>
        </w:rPr>
        <w:t>.</w:t>
      </w:r>
    </w:p>
    <w:p w14:paraId="7C0526D4" w14:textId="237BE544" w:rsidR="00924093" w:rsidRPr="0094657E" w:rsidRDefault="00924093" w:rsidP="00924093">
      <w:pPr>
        <w:pStyle w:val="Akapitzlist"/>
        <w:numPr>
          <w:ilvl w:val="0"/>
          <w:numId w:val="27"/>
        </w:numPr>
        <w:ind w:left="1276" w:hanging="284"/>
        <w:rPr>
          <w:rFonts w:cstheme="minorHAnsi"/>
        </w:rPr>
      </w:pPr>
      <w:r w:rsidRPr="0094657E">
        <w:rPr>
          <w:rFonts w:cstheme="minorHAnsi"/>
        </w:rPr>
        <w:t xml:space="preserve">Oferent przed dopuszczeniem do realizacji zadań wynikających z umowy w zakresie działalności związanej z wychowaniem, edukacją, wypoczynkiem, leczeniem, świadczeniem porad psychologicznych, rozwojem duchowym, uprawianiem sportu lub </w:t>
      </w:r>
      <w:r w:rsidRPr="0094657E">
        <w:rPr>
          <w:rFonts w:cstheme="minorHAnsi"/>
        </w:rPr>
        <w:lastRenderedPageBreak/>
        <w:t>realizacją innych zainteresowań przez małoletnich, lub z opieką nad nimi zweryfikuje osoby biorące udział przy wykonywaniu ww. czynności pod kątem ich figurowania w Rejestrze Sprawców Przestępstw na Tle Seksualnym z dostępem ograniczonym</w:t>
      </w:r>
      <w:r w:rsidR="00694F91" w:rsidRPr="0094657E">
        <w:rPr>
          <w:rFonts w:cstheme="minorHAnsi"/>
        </w:rPr>
        <w:t>,</w:t>
      </w:r>
      <w:r w:rsidRPr="0094657E">
        <w:rPr>
          <w:rFonts w:cstheme="minorHAnsi"/>
        </w:rPr>
        <w:t xml:space="preserve"> o którym mowa w ustawie z dnia 13 maja 2016 roku o przeciwdziałaniu zagrożeniom przestępczością na tle seksualnym i ochronie małoletnich</w:t>
      </w:r>
      <w:r w:rsidRPr="0094657E">
        <w:rPr>
          <w:rFonts w:cs="Calibri"/>
          <w:lang w:eastAsia="pl-PL"/>
        </w:rPr>
        <w:t xml:space="preserve">. </w:t>
      </w:r>
    </w:p>
    <w:p w14:paraId="39D669A5" w14:textId="79BBE2EF" w:rsidR="00694F91" w:rsidRPr="0094657E" w:rsidRDefault="00694F91" w:rsidP="00694F91">
      <w:pPr>
        <w:pStyle w:val="Akapitzlist"/>
        <w:numPr>
          <w:ilvl w:val="0"/>
          <w:numId w:val="27"/>
        </w:numPr>
        <w:suppressAutoHyphens/>
        <w:snapToGrid w:val="0"/>
        <w:ind w:left="1276" w:hanging="284"/>
        <w:rPr>
          <w:rFonts w:cstheme="minorHAnsi"/>
        </w:rPr>
      </w:pPr>
      <w:r w:rsidRPr="0094657E">
        <w:rPr>
          <w:rFonts w:cstheme="minorHAnsi"/>
        </w:rPr>
        <w:t>Oferent zobowiązany jest do wykluczenia z realizacji zadania osób, wobec których prowadzone są postępowania karne z art. 2 ustawy z 13 maja 2016 r.</w:t>
      </w:r>
      <w:r w:rsidRPr="0094657E">
        <w:rPr>
          <w:rFonts w:cstheme="minorHAnsi"/>
          <w:bCs/>
        </w:rPr>
        <w:t xml:space="preserve"> o przeciwdziałaniu zagrożeniom przestępczością na tle seksualnym i ochronie małoletnich</w:t>
      </w:r>
      <w:r w:rsidRPr="0094657E">
        <w:rPr>
          <w:rFonts w:cstheme="minorHAnsi"/>
        </w:rPr>
        <w:t>.</w:t>
      </w:r>
    </w:p>
    <w:p w14:paraId="6CAF90F8" w14:textId="77777777" w:rsidR="00924093" w:rsidRPr="0094657E" w:rsidRDefault="00924093" w:rsidP="00924093">
      <w:pPr>
        <w:pStyle w:val="Akapitzlist"/>
        <w:numPr>
          <w:ilvl w:val="0"/>
          <w:numId w:val="27"/>
        </w:numPr>
        <w:ind w:left="1276" w:hanging="284"/>
        <w:rPr>
          <w:rFonts w:cstheme="minorHAnsi"/>
        </w:rPr>
      </w:pPr>
      <w:r w:rsidRPr="0094657E">
        <w:rPr>
          <w:rFonts w:cstheme="minorHAnsi"/>
        </w:rPr>
        <w:t>Oferent przed dopuszczeniem osób zatrudnionych do realizacji zadań zobowiązany jest odebrać aktualne zaświadczenia z Krajowego Rejestru Karnego w zakresie przestępstw określonych w Kodeksie Karnym w rozdziałach XIX, XXV i w art. 189a, art. 207 oraz w ustawie z dnia 29 lipca 2005 r. o przeciwdziałaniu narkomanii.</w:t>
      </w:r>
    </w:p>
    <w:p w14:paraId="265960F9" w14:textId="5EA67AF6" w:rsidR="00924093" w:rsidRPr="0094657E" w:rsidRDefault="00924093" w:rsidP="00924093">
      <w:pPr>
        <w:ind w:left="992"/>
        <w:rPr>
          <w:rFonts w:cstheme="minorHAnsi"/>
        </w:rPr>
      </w:pPr>
      <w:r w:rsidRPr="0094657E">
        <w:rPr>
          <w:rFonts w:cstheme="minorHAnsi"/>
        </w:rPr>
        <w:t xml:space="preserve">Deklaracja o spełnieniu powyższych wymagań powinna znaleźć się </w:t>
      </w:r>
      <w:r w:rsidR="007F79C9" w:rsidRPr="0094657E">
        <w:rPr>
          <w:rFonts w:cstheme="minorHAnsi"/>
        </w:rPr>
        <w:t>w</w:t>
      </w:r>
      <w:r w:rsidRPr="0094657E">
        <w:rPr>
          <w:rFonts w:cstheme="minorHAnsi"/>
        </w:rPr>
        <w:t xml:space="preserve"> ofercie.</w:t>
      </w:r>
    </w:p>
    <w:p w14:paraId="53BEC045" w14:textId="77777777" w:rsidR="00924093" w:rsidRPr="0094657E" w:rsidRDefault="00924093" w:rsidP="00924093">
      <w:pPr>
        <w:pStyle w:val="Akapitzlist"/>
        <w:numPr>
          <w:ilvl w:val="0"/>
          <w:numId w:val="17"/>
        </w:numPr>
        <w:ind w:left="714" w:hanging="357"/>
        <w:contextualSpacing w:val="0"/>
      </w:pPr>
      <w:r w:rsidRPr="0094657E">
        <w:t>Zapewnienie dostępności osobom ze szczególnymi potrzebami:</w:t>
      </w:r>
    </w:p>
    <w:p w14:paraId="57E308A8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3"/>
      </w:pPr>
      <w:r w:rsidRPr="0094657E">
        <w:t>Oferta powinna być przygotowana w taki sposób, aby przy realizacji zadania nie zostały wykluczone z uczestnictwa w nim osoby ze szczególnymi potrzebami. Obowiązki organizacji pozarządowych związane z zapewnianiem dostępności wynikają z art. 4 ust. 3 i ust. 4 oraz art. 5 ust. 1 i ust. 2 ustawy z dnia 19 lipca 2019 r. o zapewnianiu dostępności osobom ze szczególnymi potrzebami. W ramach realizowanego zadania publicznego Zleceniobiorca zobowiązany będzie do spełnienia minimalnych wymagań dostępności określonych w art. 6 ww. ustawy.</w:t>
      </w:r>
    </w:p>
    <w:p w14:paraId="3BCFFCF5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3"/>
      </w:pPr>
      <w:r w:rsidRPr="0094657E">
        <w:t>Oferent powinien określić wymagania z art. 6 ww. ustawy, które uwzględni przy realizacji zadania publicznego. Wymagania należy dobrać do charakteru planowanego zadania – powinny być uwzględnione te, które mają zastosowanie przy proponowanym przez Oferenta sposobie realizacji danego zadania, tj. nie muszą być uwzględnione wszystkie.</w:t>
      </w:r>
    </w:p>
    <w:p w14:paraId="35281A5F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3"/>
      </w:pPr>
      <w:r w:rsidRPr="0094657E">
        <w:t>Informacje o planowanym poziomie zapewnienia dostępności osobom ze szczególnymi potrzebami w ramach zadania w obszarze architektonicznym, cyfrowym, komunikacyjno-informacyjnym lub przewidywanych formach dostępu alternatywnego oferent powinien zawrzeć w sekcji VI oferty – inne działania mogące mieć znaczenie przy ocenie oferty.</w:t>
      </w:r>
    </w:p>
    <w:p w14:paraId="5E888068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3"/>
        <w:rPr>
          <w:rFonts w:asciiTheme="minorHAnsi" w:hAnsiTheme="minorHAnsi" w:cstheme="minorHAnsi"/>
        </w:rPr>
      </w:pPr>
      <w:r w:rsidRPr="0094657E">
        <w:t xml:space="preserve">Ewentualne bariery w poszczególnych obszarach dostępności i przeszkody w ich usunięciu powinny zostać szczegółowo opisane i uzasadnione wraz z określoną szczegółowo ścieżką postępowania w przypadku dostępu alternatywnego. Stosowanie dodatkowych rozwiązań podnoszących dostępność – wykraczających poza wymagania ustawowe – również należy opisać w ofercie w </w:t>
      </w:r>
      <w:r w:rsidRPr="0094657E">
        <w:rPr>
          <w:rFonts w:asciiTheme="minorHAnsi" w:hAnsiTheme="minorHAnsi" w:cstheme="minorHAnsi"/>
        </w:rPr>
        <w:t>sekcji VI, wskazując rozróżnienie.</w:t>
      </w:r>
    </w:p>
    <w:p w14:paraId="35B30414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3"/>
      </w:pPr>
      <w:r w:rsidRPr="0094657E">
        <w:t xml:space="preserve">Środki finansowe w ramach realizacji zadania publicznego mogą być przeznaczone przez Oferenta na pokrycie wydatków związanych z zapewnianiem dostępności przy realizacji zadania publicznego. </w:t>
      </w:r>
      <w:r w:rsidRPr="0094657E">
        <w:rPr>
          <w:rFonts w:asciiTheme="minorHAnsi" w:hAnsiTheme="minorHAnsi" w:cstheme="minorHAnsi"/>
          <w:lang w:eastAsia="pl-PL"/>
        </w:rPr>
        <w:t>Zakup środków trwałych powyżej kwoty 10 000 zł jest niemożliwy.</w:t>
      </w:r>
      <w:r w:rsidRPr="0094657E">
        <w:t xml:space="preserve"> Zleceniobiorca planując zadanie publiczne powinien oszacować z należytą starannością całkowity koszt jego realizacji, uwzględniający także nakłady poniesione z tytułu zapewnienia dostępności.</w:t>
      </w:r>
    </w:p>
    <w:p w14:paraId="2FB03521" w14:textId="77777777" w:rsidR="00924093" w:rsidRPr="0094657E" w:rsidRDefault="00924093" w:rsidP="00924093">
      <w:pPr>
        <w:pStyle w:val="Akapitzlist"/>
        <w:numPr>
          <w:ilvl w:val="0"/>
          <w:numId w:val="20"/>
        </w:numPr>
        <w:ind w:left="993" w:hanging="284"/>
        <w:contextualSpacing w:val="0"/>
      </w:pPr>
      <w:r w:rsidRPr="0094657E">
        <w:lastRenderedPageBreak/>
        <w:t>Wszelkie projekty graficzne wytworzone na rzecz projektu będą musiały uwzględniać następujące zasady: stosowanie czcionek bezszeryfowych, powiązanie obrazu z treścią pisaną, unikanie obrazów tła za tekstem, zachowanie wysokiego kontrastu między tekstem a kolorem tła.</w:t>
      </w:r>
    </w:p>
    <w:p w14:paraId="15F2FFDE" w14:textId="77777777" w:rsidR="00924093" w:rsidRPr="0094657E" w:rsidRDefault="00924093" w:rsidP="00924093">
      <w:pPr>
        <w:pStyle w:val="Akapitzlist"/>
        <w:ind w:left="709"/>
        <w:contextualSpacing w:val="0"/>
      </w:pPr>
      <w:r w:rsidRPr="0094657E">
        <w:t>Informacje dotyczące minimalnych wymagań służących zapewnieniu dostępności osobom ze szczególnymi potrzebami znajdują się na stronie:  Standardy zapewnienia dostępności - Wsparcie (um.warszawa.pl).</w:t>
      </w:r>
    </w:p>
    <w:p w14:paraId="264EA910" w14:textId="77777777" w:rsidR="00924093" w:rsidRPr="0094657E" w:rsidRDefault="00924093" w:rsidP="00924093">
      <w:pPr>
        <w:pStyle w:val="Akapitzlist"/>
        <w:ind w:left="709"/>
        <w:contextualSpacing w:val="0"/>
      </w:pPr>
      <w:r w:rsidRPr="0094657E">
        <w:t>Spełnienie wymogów dotyczących dostępności zgodnie z treścią ogłoszenia konkursowego podlega ocenie komisji konkursowej ds. opiniowania ofert.</w:t>
      </w:r>
    </w:p>
    <w:p w14:paraId="32B8943E" w14:textId="77777777" w:rsidR="00924093" w:rsidRPr="0094657E" w:rsidRDefault="00924093" w:rsidP="00924093">
      <w:pPr>
        <w:pStyle w:val="Akapitzlist"/>
        <w:numPr>
          <w:ilvl w:val="0"/>
          <w:numId w:val="17"/>
        </w:numPr>
      </w:pPr>
      <w:r w:rsidRPr="0094657E">
        <w:t>Rezultaty zadania:</w:t>
      </w:r>
    </w:p>
    <w:p w14:paraId="6E1BE8A9" w14:textId="77777777" w:rsidR="00924093" w:rsidRPr="0094657E" w:rsidRDefault="00924093" w:rsidP="00924093">
      <w:pPr>
        <w:spacing w:after="0"/>
        <w:ind w:left="709"/>
        <w:rPr>
          <w:rFonts w:ascii="Calibri" w:hAnsi="Calibri" w:cs="Calibri"/>
          <w:u w:val="single"/>
        </w:rPr>
      </w:pPr>
      <w:r w:rsidRPr="0094657E">
        <w:rPr>
          <w:rFonts w:ascii="Calibri" w:hAnsi="Calibri" w:cs="Calibri"/>
          <w:u w:val="single"/>
        </w:rPr>
        <w:t>Oczekiwane rezultaty:</w:t>
      </w:r>
    </w:p>
    <w:p w14:paraId="673DF8AE" w14:textId="54507869" w:rsidR="00924093" w:rsidRPr="0094657E" w:rsidRDefault="00B5114D" w:rsidP="00924093">
      <w:pPr>
        <w:pStyle w:val="Akapitzlist"/>
        <w:numPr>
          <w:ilvl w:val="0"/>
          <w:numId w:val="25"/>
        </w:numPr>
        <w:rPr>
          <w:rFonts w:cs="Calibri"/>
        </w:rPr>
      </w:pPr>
      <w:r w:rsidRPr="0094657E">
        <w:rPr>
          <w:rFonts w:cs="Calibri"/>
        </w:rPr>
        <w:t>Seanse filmowe</w:t>
      </w:r>
    </w:p>
    <w:p w14:paraId="574DA4A6" w14:textId="01D821AD" w:rsidR="00B5114D" w:rsidRPr="003B6168" w:rsidRDefault="001B542C" w:rsidP="00924093">
      <w:pPr>
        <w:pStyle w:val="Akapitzlist"/>
        <w:numPr>
          <w:ilvl w:val="0"/>
          <w:numId w:val="25"/>
        </w:numPr>
        <w:rPr>
          <w:rFonts w:cs="Calibri"/>
        </w:rPr>
      </w:pPr>
      <w:r w:rsidRPr="003B6168">
        <w:rPr>
          <w:rFonts w:cs="Calibri"/>
        </w:rPr>
        <w:t>Prelekcje ekspertów</w:t>
      </w:r>
    </w:p>
    <w:p w14:paraId="53722789" w14:textId="03876FDB" w:rsidR="001B542C" w:rsidRPr="003B6168" w:rsidRDefault="001B542C" w:rsidP="00924093">
      <w:pPr>
        <w:pStyle w:val="Akapitzlist"/>
        <w:numPr>
          <w:ilvl w:val="0"/>
          <w:numId w:val="25"/>
        </w:numPr>
        <w:rPr>
          <w:rFonts w:cs="Calibri"/>
        </w:rPr>
      </w:pPr>
      <w:r w:rsidRPr="003B6168">
        <w:rPr>
          <w:rFonts w:cs="Calibri"/>
        </w:rPr>
        <w:t>Prezentacje lokalnych instytucji pomocowych</w:t>
      </w:r>
      <w:r w:rsidR="00047587" w:rsidRPr="003B6168">
        <w:rPr>
          <w:rFonts w:cs="Calibri"/>
        </w:rPr>
        <w:t xml:space="preserve"> </w:t>
      </w:r>
    </w:p>
    <w:p w14:paraId="0077223E" w14:textId="0206ACA0" w:rsidR="00670A6E" w:rsidRPr="003B6168" w:rsidRDefault="00670A6E" w:rsidP="00924093">
      <w:pPr>
        <w:pStyle w:val="Akapitzlist"/>
        <w:numPr>
          <w:ilvl w:val="0"/>
          <w:numId w:val="25"/>
        </w:numPr>
        <w:rPr>
          <w:rFonts w:cs="Calibri"/>
        </w:rPr>
      </w:pPr>
      <w:r w:rsidRPr="003B6168">
        <w:rPr>
          <w:rFonts w:cs="Calibri"/>
        </w:rPr>
        <w:t>Materiały przekazane uczestnikom</w:t>
      </w:r>
    </w:p>
    <w:p w14:paraId="4D76BBC5" w14:textId="453470D2" w:rsidR="00047587" w:rsidRPr="003B6168" w:rsidRDefault="00BE4017" w:rsidP="00924093">
      <w:pPr>
        <w:pStyle w:val="Akapitzlist"/>
        <w:numPr>
          <w:ilvl w:val="0"/>
          <w:numId w:val="25"/>
        </w:numPr>
        <w:rPr>
          <w:rFonts w:cs="Calibri"/>
        </w:rPr>
      </w:pPr>
      <w:r w:rsidRPr="003B6168">
        <w:rPr>
          <w:rFonts w:cs="Calibri"/>
        </w:rPr>
        <w:t xml:space="preserve">Uczestnicy/odbiorcy zadania </w:t>
      </w:r>
    </w:p>
    <w:p w14:paraId="4F7A298A" w14:textId="77777777" w:rsidR="00924093" w:rsidRPr="003B6168" w:rsidRDefault="00924093" w:rsidP="00924093">
      <w:pPr>
        <w:spacing w:after="0"/>
        <w:ind w:left="709"/>
        <w:jc w:val="both"/>
        <w:rPr>
          <w:rFonts w:cs="Calibri"/>
          <w:u w:val="single"/>
        </w:rPr>
      </w:pPr>
      <w:r w:rsidRPr="003B6168">
        <w:rPr>
          <w:rFonts w:cs="Calibri"/>
          <w:u w:val="single"/>
        </w:rPr>
        <w:t>Proponowane wskaźniki:</w:t>
      </w:r>
    </w:p>
    <w:p w14:paraId="1C9884CD" w14:textId="7E5E9990" w:rsidR="00924093" w:rsidRPr="003B6168" w:rsidRDefault="00924093" w:rsidP="00924093">
      <w:pPr>
        <w:pStyle w:val="Akapitzlist"/>
        <w:numPr>
          <w:ilvl w:val="0"/>
          <w:numId w:val="26"/>
        </w:numPr>
      </w:pPr>
      <w:r w:rsidRPr="003B6168">
        <w:t xml:space="preserve">liczba </w:t>
      </w:r>
      <w:r w:rsidR="001B542C" w:rsidRPr="003B6168">
        <w:t>seansów filmowych</w:t>
      </w:r>
    </w:p>
    <w:p w14:paraId="5005D190" w14:textId="5F206675" w:rsidR="001B542C" w:rsidRPr="003B6168" w:rsidRDefault="001B542C" w:rsidP="00924093">
      <w:pPr>
        <w:pStyle w:val="Akapitzlist"/>
        <w:numPr>
          <w:ilvl w:val="0"/>
          <w:numId w:val="26"/>
        </w:numPr>
      </w:pPr>
      <w:r w:rsidRPr="003B6168">
        <w:t>liczba prelekcji ekspertów</w:t>
      </w:r>
    </w:p>
    <w:p w14:paraId="2E7EC55B" w14:textId="5BB2D32B" w:rsidR="001B542C" w:rsidRPr="003B6168" w:rsidRDefault="001B542C" w:rsidP="00924093">
      <w:pPr>
        <w:pStyle w:val="Akapitzlist"/>
        <w:numPr>
          <w:ilvl w:val="0"/>
          <w:numId w:val="26"/>
        </w:numPr>
      </w:pPr>
      <w:r w:rsidRPr="003B6168">
        <w:t>liczba instytucji pomocowych przedstawionych mieszkańcom na spotkaniach</w:t>
      </w:r>
    </w:p>
    <w:p w14:paraId="415A4010" w14:textId="14E9EEC3" w:rsidR="001B542C" w:rsidRPr="003B6168" w:rsidRDefault="001B542C" w:rsidP="00924093">
      <w:pPr>
        <w:pStyle w:val="Akapitzlist"/>
        <w:numPr>
          <w:ilvl w:val="0"/>
          <w:numId w:val="26"/>
        </w:numPr>
      </w:pPr>
      <w:r w:rsidRPr="003B6168">
        <w:t>liczba materiałów przekazanych mieszkańcom</w:t>
      </w:r>
      <w:r w:rsidR="000229C9" w:rsidRPr="003B6168">
        <w:t xml:space="preserve"> </w:t>
      </w:r>
    </w:p>
    <w:p w14:paraId="1FDC2FB8" w14:textId="11C02199" w:rsidR="00131ED5" w:rsidRPr="003B6168" w:rsidRDefault="00131ED5" w:rsidP="00924093">
      <w:pPr>
        <w:pStyle w:val="Akapitzlist"/>
        <w:numPr>
          <w:ilvl w:val="0"/>
          <w:numId w:val="26"/>
        </w:numPr>
      </w:pPr>
      <w:r w:rsidRPr="003B6168">
        <w:t xml:space="preserve">liczba uczestników/odbiorców zadania </w:t>
      </w:r>
    </w:p>
    <w:p w14:paraId="3CA13B1F" w14:textId="77777777" w:rsidR="00924093" w:rsidRPr="003B6168" w:rsidRDefault="00924093" w:rsidP="00924093">
      <w:pPr>
        <w:ind w:left="709"/>
        <w:rPr>
          <w:rFonts w:cs="Calibri"/>
        </w:rPr>
      </w:pPr>
      <w:r w:rsidRPr="003B6168">
        <w:rPr>
          <w:rFonts w:cs="Calibri"/>
        </w:rPr>
        <w:t>Należy dopasować rezultaty oraz wskaźniki do zaplanowanych w ofercie działań.</w:t>
      </w:r>
    </w:p>
    <w:p w14:paraId="1065F18D" w14:textId="40BCE4FF" w:rsidR="00924093" w:rsidRPr="003B6168" w:rsidRDefault="00924093" w:rsidP="00924093">
      <w:pPr>
        <w:ind w:left="709"/>
      </w:pPr>
      <w:r w:rsidRPr="003B6168">
        <w:t>Możliwe jest wskazanie rezultatów oraz wskaźników spoza ogłoszenia konkursowego – adekwatnych do zaplanowanych w ofercie działań.</w:t>
      </w:r>
      <w:r w:rsidR="00325FEE" w:rsidRPr="003B6168">
        <w:t xml:space="preserve"> </w:t>
      </w:r>
    </w:p>
    <w:p w14:paraId="31F0672B" w14:textId="77777777" w:rsidR="00924093" w:rsidRDefault="00924093" w:rsidP="00924093">
      <w:pPr>
        <w:ind w:left="709"/>
      </w:pPr>
      <w:r w:rsidRPr="0094657E">
        <w:t>W przypadku otrzymania dofinansowania każdy z rezultatów wskazanych w tabeli nr 6 musi być udokumentowany i będzie podlegał kontroli.</w:t>
      </w:r>
    </w:p>
    <w:p w14:paraId="3F354955" w14:textId="74C2AB00" w:rsidR="00285607" w:rsidRPr="0094657E" w:rsidRDefault="00285607" w:rsidP="00285607">
      <w:pPr>
        <w:pStyle w:val="Akapitzlist"/>
        <w:numPr>
          <w:ilvl w:val="0"/>
          <w:numId w:val="17"/>
        </w:numPr>
      </w:pPr>
      <w:r w:rsidRPr="00285607">
        <w:rPr>
          <w:rFonts w:cstheme="minorHAnsi"/>
        </w:rPr>
        <w:t>Wymagane jest wypełnienie tabeli w pkt III.6 oferty tj. dodatkowych informacji dot. Rezultatów realizacji zadania publicznego.</w:t>
      </w:r>
    </w:p>
    <w:p w14:paraId="59539B6F" w14:textId="537E6196" w:rsidR="00A95CB9" w:rsidRPr="0094657E" w:rsidRDefault="00A95CB9" w:rsidP="00A95CB9">
      <w:pPr>
        <w:pStyle w:val="Akapitzlist"/>
        <w:numPr>
          <w:ilvl w:val="0"/>
          <w:numId w:val="17"/>
        </w:numPr>
        <w:contextualSpacing w:val="0"/>
      </w:pPr>
      <w:r w:rsidRPr="0094657E">
        <w:t xml:space="preserve">Termin realizacji zadania: </w:t>
      </w:r>
      <w:r w:rsidRPr="0094657E">
        <w:rPr>
          <w:b/>
        </w:rPr>
        <w:t xml:space="preserve">od </w:t>
      </w:r>
      <w:r w:rsidR="00BD7017" w:rsidRPr="0094657E">
        <w:rPr>
          <w:b/>
        </w:rPr>
        <w:t>24.08</w:t>
      </w:r>
      <w:r w:rsidRPr="0094657E">
        <w:rPr>
          <w:b/>
        </w:rPr>
        <w:t xml:space="preserve">.2026 r. do </w:t>
      </w:r>
      <w:r w:rsidR="00C91D3D" w:rsidRPr="0094657E">
        <w:rPr>
          <w:b/>
        </w:rPr>
        <w:t>11</w:t>
      </w:r>
      <w:r w:rsidRPr="0094657E">
        <w:rPr>
          <w:b/>
        </w:rPr>
        <w:t>.12.2026 r.</w:t>
      </w:r>
    </w:p>
    <w:p w14:paraId="777EDB0C" w14:textId="77777777" w:rsidR="00A95CB9" w:rsidRPr="0094657E" w:rsidRDefault="00A95CB9" w:rsidP="00A95CB9">
      <w:pPr>
        <w:pStyle w:val="Akapitzlist"/>
        <w:numPr>
          <w:ilvl w:val="0"/>
          <w:numId w:val="17"/>
        </w:numPr>
        <w:contextualSpacing w:val="0"/>
      </w:pPr>
      <w:r w:rsidRPr="0094657E">
        <w:t xml:space="preserve">Miejsce realizacji zadania: </w:t>
      </w:r>
      <w:r w:rsidRPr="0094657E">
        <w:rPr>
          <w:b/>
          <w:szCs w:val="24"/>
        </w:rPr>
        <w:t>Dzielnica Wola m.st. Warszawy</w:t>
      </w:r>
    </w:p>
    <w:p w14:paraId="58A64083" w14:textId="77777777" w:rsidR="00A95CB9" w:rsidRPr="0094657E" w:rsidRDefault="00A95CB9" w:rsidP="00A95CB9">
      <w:pPr>
        <w:pStyle w:val="Akapitzlist"/>
        <w:numPr>
          <w:ilvl w:val="0"/>
          <w:numId w:val="17"/>
        </w:numPr>
        <w:contextualSpacing w:val="0"/>
      </w:pPr>
      <w:r w:rsidRPr="0094657E">
        <w:t>W ramach niniejszego otwartego konkursu ofert każdy podmiot może złożyć maksymalnie 1 ofertę.</w:t>
      </w:r>
    </w:p>
    <w:p w14:paraId="7FD9BC46" w14:textId="2B8B13E8" w:rsidR="0042539C" w:rsidRPr="0094657E" w:rsidRDefault="00A95CB9" w:rsidP="00285607">
      <w:pPr>
        <w:pStyle w:val="Akapitzlist"/>
        <w:numPr>
          <w:ilvl w:val="0"/>
          <w:numId w:val="17"/>
        </w:numPr>
        <w:contextualSpacing w:val="0"/>
      </w:pPr>
      <w:r w:rsidRPr="0094657E">
        <w:t xml:space="preserve">Środki przeznaczone na realizację zadania: </w:t>
      </w:r>
      <w:r w:rsidR="001B542C" w:rsidRPr="0094657E">
        <w:rPr>
          <w:b/>
        </w:rPr>
        <w:t>500</w:t>
      </w:r>
      <w:r w:rsidRPr="0094657E">
        <w:rPr>
          <w:b/>
        </w:rPr>
        <w:t> 000,00 zł</w:t>
      </w:r>
    </w:p>
    <w:p w14:paraId="61362E26" w14:textId="77777777" w:rsidR="0008572D" w:rsidRPr="0094657E" w:rsidRDefault="0008572D" w:rsidP="0008572D">
      <w:pPr>
        <w:pStyle w:val="Akapitzlist"/>
        <w:ind w:left="0"/>
        <w:rPr>
          <w:rFonts w:cs="Calibri"/>
        </w:rPr>
      </w:pPr>
      <w:r w:rsidRPr="0094657E">
        <w:rPr>
          <w:rFonts w:cs="Calibri"/>
        </w:rPr>
        <w:lastRenderedPageBreak/>
        <w:t>§ 2. Zasady przyznawania dotacji</w:t>
      </w:r>
    </w:p>
    <w:p w14:paraId="76954024" w14:textId="77777777" w:rsidR="0008572D" w:rsidRPr="0094657E" w:rsidRDefault="0008572D" w:rsidP="0008572D">
      <w:pPr>
        <w:pStyle w:val="Akapitzlist"/>
        <w:ind w:left="0"/>
        <w:rPr>
          <w:rFonts w:cs="Calibri"/>
        </w:rPr>
      </w:pPr>
    </w:p>
    <w:p w14:paraId="56CAAB33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Postępowanie konkursowe odbywać się będzie z uwzględnieniem zasad określonych w ustawie z dnia 24 kwietnia 2003 roku o działalności pożytku publicznego i o wolontariacie.</w:t>
      </w:r>
    </w:p>
    <w:p w14:paraId="3816A2C3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576EE782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94657E">
        <w:rPr>
          <w:rFonts w:cs="Calibri"/>
          <w:bCs/>
        </w:rPr>
        <w:t>Syntetycznym opisie zadania”.</w:t>
      </w:r>
    </w:p>
    <w:p w14:paraId="54B449CE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Na dane zadanie oferent może otrzymać dotację tylko z jednego biura Urzędu m.st. Warszawy lub Urzędu dzielnicy m.st. Warszawy.</w:t>
      </w:r>
    </w:p>
    <w:p w14:paraId="23804D0A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  <w:b/>
        </w:rPr>
      </w:pPr>
      <w:r w:rsidRPr="0094657E">
        <w:rPr>
          <w:rStyle w:val="Pogrubienie"/>
          <w:rFonts w:eastAsiaTheme="majorEastAsia" w:cs="Calibri"/>
          <w:b w:val="0"/>
        </w:rPr>
        <w:t>Oferty, które nie spełnią wymogów formalnych, nie będą podlegać rozpatrywaniu pod względem merytorycznym.</w:t>
      </w:r>
    </w:p>
    <w:p w14:paraId="0C182D03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Prezydent m.st. Warszawy zastrzega sobie prawo do:</w:t>
      </w:r>
    </w:p>
    <w:p w14:paraId="16837E4B" w14:textId="77777777" w:rsidR="0008572D" w:rsidRPr="0094657E" w:rsidRDefault="0008572D" w:rsidP="0008572D">
      <w:pPr>
        <w:pStyle w:val="Akapitzlist"/>
        <w:numPr>
          <w:ilvl w:val="0"/>
          <w:numId w:val="29"/>
        </w:numPr>
        <w:ind w:left="567" w:hanging="283"/>
        <w:rPr>
          <w:rFonts w:cs="Calibri"/>
        </w:rPr>
      </w:pPr>
      <w:r w:rsidRPr="0094657E">
        <w:rPr>
          <w:rFonts w:cs="Calibri"/>
        </w:rPr>
        <w:t>odstąpienia od ogłoszenia wyników otwartego konkursu ofert, bez podania przyczyny, w części lub w całości;</w:t>
      </w:r>
    </w:p>
    <w:p w14:paraId="4D90D18C" w14:textId="77777777" w:rsidR="0008572D" w:rsidRPr="0094657E" w:rsidRDefault="0008572D" w:rsidP="0008572D">
      <w:pPr>
        <w:pStyle w:val="Akapitzlist"/>
        <w:numPr>
          <w:ilvl w:val="0"/>
          <w:numId w:val="29"/>
        </w:numPr>
        <w:ind w:left="567" w:hanging="283"/>
        <w:rPr>
          <w:rFonts w:cs="Calibri"/>
        </w:rPr>
      </w:pPr>
      <w:r w:rsidRPr="0094657E">
        <w:rPr>
          <w:rFonts w:cs="Calibri"/>
        </w:rPr>
        <w:t>zwiększenia wysokości środków publicznych przeznaczonych na realizację zadania w trakcie trwania konkursu;</w:t>
      </w:r>
    </w:p>
    <w:p w14:paraId="47C3BA94" w14:textId="77777777" w:rsidR="0008572D" w:rsidRPr="0094657E" w:rsidRDefault="0008572D" w:rsidP="0008572D">
      <w:pPr>
        <w:pStyle w:val="Akapitzlist"/>
        <w:numPr>
          <w:ilvl w:val="0"/>
          <w:numId w:val="29"/>
        </w:numPr>
        <w:ind w:left="567" w:hanging="283"/>
        <w:rPr>
          <w:rFonts w:cs="Calibri"/>
        </w:rPr>
      </w:pPr>
      <w:r w:rsidRPr="0094657E">
        <w:rPr>
          <w:rFonts w:cs="Calibri"/>
        </w:rPr>
        <w:t>wyboru więcej niż jednej oferty, wyboru jednej oferty lub żadnej z ofert;</w:t>
      </w:r>
    </w:p>
    <w:p w14:paraId="3AD9ADFC" w14:textId="77777777" w:rsidR="0008572D" w:rsidRPr="0094657E" w:rsidRDefault="0008572D" w:rsidP="0008572D">
      <w:pPr>
        <w:pStyle w:val="Akapitzlist"/>
        <w:numPr>
          <w:ilvl w:val="0"/>
          <w:numId w:val="29"/>
        </w:numPr>
        <w:ind w:left="567" w:hanging="283"/>
        <w:rPr>
          <w:rFonts w:cs="Calibri"/>
        </w:rPr>
      </w:pPr>
      <w:r w:rsidRPr="0094657E">
        <w:rPr>
          <w:rFonts w:cs="Calibri"/>
        </w:rPr>
        <w:t>zmniejszenia wysokości wnioskowanej dotacji.</w:t>
      </w:r>
    </w:p>
    <w:p w14:paraId="4BF47DCE" w14:textId="77777777" w:rsidR="0008572D" w:rsidRPr="0094657E" w:rsidRDefault="0008572D" w:rsidP="0008572D">
      <w:pPr>
        <w:pStyle w:val="Akapitzlist"/>
        <w:numPr>
          <w:ilvl w:val="0"/>
          <w:numId w:val="28"/>
        </w:numPr>
        <w:ind w:left="284" w:hanging="284"/>
        <w:rPr>
          <w:rFonts w:cs="Calibri"/>
        </w:rPr>
      </w:pPr>
      <w:r w:rsidRPr="0094657E">
        <w:rPr>
          <w:rFonts w:cs="Calibri"/>
        </w:rPr>
        <w:t>Prezydent m.st. Warszawy zastrzega sobie prawo do publicznego udostępniania w tzw. księdze dotacji informacji zawartych przez oferenta w pkt. III.3 oferty tj. „</w:t>
      </w:r>
      <w:r w:rsidRPr="0094657E">
        <w:rPr>
          <w:rFonts w:cs="Calibri"/>
          <w:bCs/>
        </w:rPr>
        <w:t>Syntetycznym opisie zadania”</w:t>
      </w:r>
      <w:r w:rsidRPr="0094657E">
        <w:rPr>
          <w:rFonts w:cs="Calibri"/>
        </w:rPr>
        <w:t>.</w:t>
      </w:r>
    </w:p>
    <w:p w14:paraId="7D8B18D4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§ 3. Warunki realizacji zadania publicznego</w:t>
      </w:r>
    </w:p>
    <w:p w14:paraId="5C448AC7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4C8CE79B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Nie dopuszcza się pobierania świadczeń pieniężnych od odbiorców zadania publicznego.</w:t>
      </w:r>
    </w:p>
    <w:p w14:paraId="549E140D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F742265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 xml:space="preserve">W przypadku planowania zlecania części zadania innemu podmiotowi oferent powinien uwzględnić taką informację w składanej ofercie. Informację tę oferent umieszcza w planie </w:t>
      </w:r>
      <w:r w:rsidRPr="0094657E">
        <w:rPr>
          <w:rFonts w:cs="Calibri"/>
        </w:rPr>
        <w:lastRenderedPageBreak/>
        <w:t>i harmonogramie działań w kolumnie „Zakres działania realizowany przez podmiot niebędący stroną umowy”.</w:t>
      </w:r>
    </w:p>
    <w:p w14:paraId="35585735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19164FEB" w14:textId="77777777" w:rsidR="0008572D" w:rsidRPr="0094657E" w:rsidRDefault="0008572D" w:rsidP="0008572D">
      <w:pPr>
        <w:pStyle w:val="Akapitzlist"/>
        <w:numPr>
          <w:ilvl w:val="0"/>
          <w:numId w:val="31"/>
        </w:numPr>
        <w:ind w:left="567" w:hanging="283"/>
        <w:rPr>
          <w:rFonts w:cs="Calibri"/>
        </w:rPr>
      </w:pPr>
      <w:r w:rsidRPr="0094657E">
        <w:rPr>
          <w:rFonts w:cs="Calibri"/>
        </w:rPr>
        <w:t>nie nastąpiło zwiększenie tego wydatku o więcej niż 25 % w części dotyczącej przyznanej dotacji,</w:t>
      </w:r>
    </w:p>
    <w:p w14:paraId="08049EAD" w14:textId="77777777" w:rsidR="0008572D" w:rsidRPr="0094657E" w:rsidRDefault="0008572D" w:rsidP="0008572D">
      <w:pPr>
        <w:pStyle w:val="Akapitzlist"/>
        <w:numPr>
          <w:ilvl w:val="0"/>
          <w:numId w:val="31"/>
        </w:numPr>
        <w:ind w:left="567" w:hanging="283"/>
        <w:rPr>
          <w:rFonts w:cs="Calibri"/>
        </w:rPr>
      </w:pPr>
      <w:r w:rsidRPr="0094657E">
        <w:rPr>
          <w:rFonts w:cs="Calibri"/>
        </w:rPr>
        <w:t>nastąpiło jego zmniejszenie w dowolnej wysokości.</w:t>
      </w:r>
    </w:p>
    <w:p w14:paraId="3447FE15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Naruszenie postanowienia, o którym mowa w ust. 5, uważa się za pobranie części dotacji w nadmiernej wysokości.</w:t>
      </w:r>
    </w:p>
    <w:p w14:paraId="48EB3E0D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 xml:space="preserve">W celu ochrony środowiska naturalnego przed negatywnymi skutkami użycia przedmiotów jednorazowego użytku wykonanych z tworzyw sztucznych w </w:t>
      </w:r>
      <w:r w:rsidRPr="0094657E">
        <w:rPr>
          <w:rFonts w:cs="Calibri"/>
          <w:bCs/>
        </w:rPr>
        <w:t>umowie o wsparcie bądź powierzenie realizacji zadania publicznego</w:t>
      </w:r>
      <w:r w:rsidRPr="0094657E">
        <w:rPr>
          <w:rFonts w:cs="Calibri"/>
        </w:rPr>
        <w:t xml:space="preserve"> Zleceniobiorca zobowiązany będzie do:</w:t>
      </w:r>
    </w:p>
    <w:p w14:paraId="03B84B13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5024BCEB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2C7052DF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podawania wody lub innych napojów w opakowaniach wielokrotnego użytku lub w butelkach zwrotnych;</w:t>
      </w:r>
    </w:p>
    <w:p w14:paraId="6C280422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podawania do spożycia wody z kranu, jeśli spełnione są wynikające z przepisów prawa wymagania dotyczące jakości wody przeznaczonej do spożycia przez ludzi;</w:t>
      </w:r>
    </w:p>
    <w:p w14:paraId="5633855C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wykorzystywania przy wykonywaniu umowy materiałów, które pochodzą lub podlegają procesowi recyklingu;</w:t>
      </w:r>
    </w:p>
    <w:p w14:paraId="119001C0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rezygnacji z używania jednorazowych opakowań, toreb, siatek i reklamówek wykonanych z poliolefinowych tworzyw sztucznych;</w:t>
      </w:r>
    </w:p>
    <w:p w14:paraId="5C9FE8BB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nieużywania balonów wraz z patyczkami plastikowymi;</w:t>
      </w:r>
    </w:p>
    <w:p w14:paraId="7DB040CC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niewypuszczania lampionów;</w:t>
      </w:r>
    </w:p>
    <w:p w14:paraId="6DB2BD67" w14:textId="77777777" w:rsidR="0008572D" w:rsidRPr="0094657E" w:rsidRDefault="0008572D" w:rsidP="0008572D">
      <w:pPr>
        <w:pStyle w:val="Akapitzlist"/>
        <w:numPr>
          <w:ilvl w:val="1"/>
          <w:numId w:val="30"/>
        </w:numPr>
        <w:ind w:left="567" w:hanging="283"/>
        <w:rPr>
          <w:rFonts w:cs="Calibri"/>
        </w:rPr>
      </w:pPr>
      <w:r w:rsidRPr="0094657E">
        <w:rPr>
          <w:rFonts w:cs="Calibri"/>
        </w:rPr>
        <w:t>nieużywania sztucznych ogni i petard.</w:t>
      </w:r>
    </w:p>
    <w:p w14:paraId="7D191CD0" w14:textId="77777777" w:rsidR="0008572D" w:rsidRPr="0094657E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</w:rPr>
        <w:t>Przy wykonywaniu zadania publicznego Zleceniobiorca kieruje się zasadą równości, w szczególności dba o równe traktowanie wszystkich uczestników zadania publicznego.</w:t>
      </w:r>
    </w:p>
    <w:p w14:paraId="47735644" w14:textId="77777777" w:rsidR="0008572D" w:rsidRDefault="0008572D" w:rsidP="0008572D">
      <w:pPr>
        <w:pStyle w:val="Akapitzlist"/>
        <w:numPr>
          <w:ilvl w:val="0"/>
          <w:numId w:val="30"/>
        </w:numPr>
        <w:ind w:left="284" w:hanging="284"/>
        <w:rPr>
          <w:rFonts w:cs="Calibri"/>
        </w:rPr>
      </w:pPr>
      <w:r w:rsidRPr="0094657E">
        <w:rPr>
          <w:rFonts w:cs="Calibri"/>
          <w:lang w:eastAsia="pl-PL"/>
        </w:rPr>
        <w:t xml:space="preserve">Informujemy, że </w:t>
      </w:r>
      <w:r w:rsidRPr="0094657E">
        <w:rPr>
          <w:rFonts w:cs="Calibr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94657E">
        <w:rPr>
          <w:rFonts w:cs="Calibri"/>
          <w:lang w:eastAsia="pl-PL"/>
        </w:rPr>
        <w:t xml:space="preserve"> </w:t>
      </w:r>
      <w:r w:rsidRPr="0094657E">
        <w:rPr>
          <w:rFonts w:cs="Calibri"/>
        </w:rPr>
        <w:t xml:space="preserve">Procedura ta dostępna jest w Biuletynie Informacji Publicznej m.st. Warszawy </w:t>
      </w:r>
      <w:r w:rsidRPr="0094657E">
        <w:rPr>
          <w:rFonts w:cs="Calibri"/>
          <w:snapToGrid w:val="0"/>
        </w:rPr>
        <w:t>nowy.bip.um.warszawa.pl oraz na stronie um.warszawa.pl/waw/ngo w zakładce otwarte konkursy ofert.</w:t>
      </w:r>
      <w:r w:rsidRPr="0094657E">
        <w:rPr>
          <w:rFonts w:cs="Calibri"/>
        </w:rPr>
        <w:t xml:space="preserve"> </w:t>
      </w:r>
    </w:p>
    <w:p w14:paraId="0A00810C" w14:textId="77777777" w:rsidR="00B745BA" w:rsidRPr="00B745BA" w:rsidRDefault="00B745BA" w:rsidP="00B745BA">
      <w:pPr>
        <w:rPr>
          <w:rFonts w:cs="Calibri"/>
        </w:rPr>
      </w:pPr>
    </w:p>
    <w:p w14:paraId="2EC14E8A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lastRenderedPageBreak/>
        <w:t>§ 4. Składanie ofert</w:t>
      </w:r>
    </w:p>
    <w:p w14:paraId="48EEC3D2" w14:textId="2FE3184B" w:rsidR="0008572D" w:rsidRPr="0094657E" w:rsidRDefault="0008572D" w:rsidP="0008572D">
      <w:pPr>
        <w:pStyle w:val="Akapitzlist"/>
        <w:numPr>
          <w:ilvl w:val="0"/>
          <w:numId w:val="32"/>
        </w:numPr>
        <w:ind w:left="284" w:hanging="284"/>
        <w:rPr>
          <w:rFonts w:cs="Calibri"/>
        </w:rPr>
      </w:pPr>
      <w:r w:rsidRPr="0094657E">
        <w:rPr>
          <w:rFonts w:cs="Calibr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94657E">
          <w:rPr>
            <w:rStyle w:val="Hipercze"/>
            <w:rFonts w:eastAsiaTheme="majorEastAsia" w:cs="Calibri"/>
            <w:color w:val="auto"/>
          </w:rPr>
          <w:t>www.witkac.pl</w:t>
        </w:r>
      </w:hyperlink>
      <w:r w:rsidRPr="0094657E">
        <w:rPr>
          <w:rFonts w:cs="Calibri"/>
        </w:rPr>
        <w:t xml:space="preserve"> </w:t>
      </w:r>
      <w:r w:rsidR="007C00FE">
        <w:rPr>
          <w:rFonts w:cs="Calibri"/>
          <w:b/>
          <w:bCs/>
        </w:rPr>
        <w:t>19.06.</w:t>
      </w:r>
      <w:r w:rsidR="00D53CB5">
        <w:rPr>
          <w:rFonts w:cs="Calibri"/>
          <w:b/>
          <w:bCs/>
        </w:rPr>
        <w:t>2026</w:t>
      </w:r>
      <w:r w:rsidR="00441E88" w:rsidRPr="0094657E">
        <w:rPr>
          <w:rFonts w:cs="Calibri"/>
          <w:b/>
          <w:bCs/>
        </w:rPr>
        <w:t xml:space="preserve"> </w:t>
      </w:r>
      <w:r w:rsidRPr="0094657E">
        <w:rPr>
          <w:rFonts w:cs="Calibri"/>
          <w:b/>
          <w:bCs/>
        </w:rPr>
        <w:t xml:space="preserve">roku do godz. </w:t>
      </w:r>
      <w:r w:rsidR="00441E88" w:rsidRPr="0094657E">
        <w:rPr>
          <w:rFonts w:cs="Calibri"/>
          <w:b/>
          <w:bCs/>
        </w:rPr>
        <w:t>16.00.</w:t>
      </w:r>
    </w:p>
    <w:p w14:paraId="0ADB3844" w14:textId="77777777" w:rsidR="0008572D" w:rsidRPr="0094657E" w:rsidRDefault="0008572D" w:rsidP="0008572D">
      <w:pPr>
        <w:pStyle w:val="Akapitzlist"/>
        <w:numPr>
          <w:ilvl w:val="0"/>
          <w:numId w:val="32"/>
        </w:numPr>
        <w:ind w:left="284" w:hanging="284"/>
        <w:rPr>
          <w:rFonts w:cs="Calibri"/>
        </w:rPr>
      </w:pPr>
      <w:r w:rsidRPr="0094657E">
        <w:rPr>
          <w:rFonts w:cs="Calibri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170A4E8A" w14:textId="117C93F6" w:rsidR="0008572D" w:rsidRPr="0094657E" w:rsidRDefault="0008572D" w:rsidP="0008572D">
      <w:pPr>
        <w:pStyle w:val="Akapitzlist"/>
        <w:numPr>
          <w:ilvl w:val="0"/>
          <w:numId w:val="32"/>
        </w:numPr>
        <w:rPr>
          <w:rFonts w:cs="Calibri"/>
        </w:rPr>
      </w:pPr>
      <w:r w:rsidRPr="0094657E">
        <w:rPr>
          <w:rFonts w:cs="Calibri"/>
        </w:rPr>
        <w:t>Przed złożeniem oferty w Generatorze Wniosków pracownicy Urzędu Dzielnicy Wola m.st. Warszawy udzielają oferentom stosownych wyjaśnień, dotyczących zadań konkursowych oraz wymogów formalnych (</w:t>
      </w:r>
      <w:r w:rsidR="00D53CB5">
        <w:rPr>
          <w:rFonts w:cs="Calibri"/>
        </w:rPr>
        <w:t xml:space="preserve">Magdalena Suchodolska </w:t>
      </w:r>
      <w:r w:rsidRPr="0094657E">
        <w:rPr>
          <w:rFonts w:cs="Calibri"/>
        </w:rPr>
        <w:t xml:space="preserve"> nr telefonu 22</w:t>
      </w:r>
      <w:r w:rsidR="00D53CB5">
        <w:rPr>
          <w:rFonts w:cs="Calibri"/>
        </w:rPr>
        <w:t> </w:t>
      </w:r>
      <w:r w:rsidR="000A5A09">
        <w:rPr>
          <w:rFonts w:cs="Calibri"/>
        </w:rPr>
        <w:t>325</w:t>
      </w:r>
      <w:r w:rsidR="00D53CB5">
        <w:rPr>
          <w:rFonts w:cs="Calibri"/>
        </w:rPr>
        <w:t xml:space="preserve"> 66 40</w:t>
      </w:r>
      <w:r w:rsidRPr="0094657E">
        <w:rPr>
          <w:rFonts w:cs="Calibri"/>
        </w:rPr>
        <w:t>, od poniedziałku do piątku  w godz. 8:00 – 16:00).</w:t>
      </w:r>
    </w:p>
    <w:p w14:paraId="0173C2B4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§ 5. Wymagana dokumentacja</w:t>
      </w:r>
    </w:p>
    <w:p w14:paraId="51011A34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  <w:b/>
        </w:rPr>
        <w:t>Obligatoryjnie</w:t>
      </w:r>
      <w:r w:rsidRPr="0094657E">
        <w:rPr>
          <w:rFonts w:cs="Calibri"/>
        </w:rPr>
        <w:t xml:space="preserve"> należy złożyć:</w:t>
      </w:r>
    </w:p>
    <w:p w14:paraId="32571A2E" w14:textId="77777777" w:rsidR="0008572D" w:rsidRPr="0094657E" w:rsidRDefault="0008572D" w:rsidP="0008572D">
      <w:pPr>
        <w:pStyle w:val="Akapitzlist"/>
        <w:numPr>
          <w:ilvl w:val="0"/>
          <w:numId w:val="34"/>
        </w:numPr>
        <w:ind w:left="567" w:hanging="283"/>
        <w:rPr>
          <w:rFonts w:cs="Calibri"/>
        </w:rPr>
      </w:pPr>
      <w:r w:rsidRPr="0094657E">
        <w:rPr>
          <w:rFonts w:cs="Calibr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 tego, kiedy został wydany;</w:t>
      </w:r>
    </w:p>
    <w:p w14:paraId="52941B1F" w14:textId="77777777" w:rsidR="0008572D" w:rsidRPr="0094657E" w:rsidRDefault="0008572D" w:rsidP="0008572D">
      <w:pPr>
        <w:pStyle w:val="Akapitzlist"/>
        <w:numPr>
          <w:ilvl w:val="0"/>
          <w:numId w:val="34"/>
        </w:numPr>
        <w:ind w:left="567" w:hanging="283"/>
        <w:rPr>
          <w:rFonts w:cs="Calibri"/>
        </w:rPr>
      </w:pPr>
      <w:r w:rsidRPr="0094657E">
        <w:rPr>
          <w:rFonts w:cs="Calibr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16E147E2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  <w:bCs/>
        </w:rPr>
      </w:pPr>
      <w:r w:rsidRPr="0094657E">
        <w:rPr>
          <w:rFonts w:cs="Calibri"/>
          <w:bCs/>
        </w:rPr>
        <w:t xml:space="preserve">Załączniki należy złożyć w formie elektronicznej za pośrednictwem </w:t>
      </w:r>
      <w:r w:rsidRPr="0094657E">
        <w:rPr>
          <w:rFonts w:cs="Calibri"/>
        </w:rPr>
        <w:t>Generatora Wniosków dodając je do składanej oferty.</w:t>
      </w:r>
    </w:p>
    <w:p w14:paraId="5B8F77DA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>Poza załącznikami wymienionymi w ust. 1 oferent może dołączyć rekomendacje i opinie oraz dokumenty świadczące o przeprowadzonej diagnozie sytuacji np. badania, ankiety, opracowania.</w:t>
      </w:r>
    </w:p>
    <w:p w14:paraId="29F5BC5D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>W przypadku, gdy oferta składana jest przez więcej niż jednego oferenta, każdy z oferentów zobowiązany jest do załączenia wszystkich dokumentów wymienionych w ust. 1 pkt 1–2.</w:t>
      </w:r>
    </w:p>
    <w:p w14:paraId="53481147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0ECBB44D" w14:textId="7C11F156" w:rsidR="0008572D" w:rsidRPr="0094657E" w:rsidRDefault="0008572D" w:rsidP="0008572D">
      <w:pPr>
        <w:pStyle w:val="Akapitzlist"/>
        <w:numPr>
          <w:ilvl w:val="0"/>
          <w:numId w:val="35"/>
        </w:numPr>
        <w:ind w:left="567" w:hanging="283"/>
        <w:rPr>
          <w:rFonts w:cs="Calibri"/>
        </w:rPr>
      </w:pPr>
      <w:r w:rsidRPr="0094657E">
        <w:rPr>
          <w:rFonts w:cs="Calibri"/>
        </w:rPr>
        <w:t>zaktualizowanej oferty, stanowiącej załącznik do umowy, potwierdzenia aktualności danych oferenta zawartych w ofercie, niezbędnych do przygotowania umowy</w:t>
      </w:r>
      <w:r w:rsidR="008804E2">
        <w:rPr>
          <w:rFonts w:cs="Calibri"/>
        </w:rPr>
        <w:t>.</w:t>
      </w:r>
    </w:p>
    <w:p w14:paraId="37D0A9D7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 xml:space="preserve"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</w:t>
      </w:r>
      <w:r w:rsidRPr="0094657E">
        <w:rPr>
          <w:rFonts w:cs="Calibri"/>
        </w:rPr>
        <w:lastRenderedPageBreak/>
        <w:t>podpisania umowy w imieniu oferenta. Złożenie parafy nie jest wystarczające do uznania, że oświadczenie zostało prawidłowo podpisane.</w:t>
      </w:r>
    </w:p>
    <w:p w14:paraId="5B107BF7" w14:textId="77777777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>Nieprzesłanie oświadczenia oraz dokumentów, o których mowa w ust. 5, tożsame jest z nieprzyjęciem dotacji przez oferenta. Istnieje możliwość przesunięcia terminu złożenia dokumentów po uzyskaniu zgody Urzędu Dzielnicy Wola m.st. Warszawy.</w:t>
      </w:r>
    </w:p>
    <w:p w14:paraId="22708AEC" w14:textId="40EA71CD" w:rsidR="0008572D" w:rsidRPr="0094657E" w:rsidRDefault="0008572D" w:rsidP="0008572D">
      <w:pPr>
        <w:pStyle w:val="Akapitzlist"/>
        <w:numPr>
          <w:ilvl w:val="0"/>
          <w:numId w:val="33"/>
        </w:numPr>
        <w:ind w:left="284" w:hanging="284"/>
        <w:rPr>
          <w:rFonts w:cs="Calibri"/>
        </w:rPr>
      </w:pPr>
      <w:r w:rsidRPr="0094657E">
        <w:rPr>
          <w:rFonts w:cs="Calibri"/>
        </w:rPr>
        <w:t>Oferenci, którzy planują realizację zadania publicznego w lokalu użytkowym z zasobów m.st. Warszawy zobligowani są do przesłania wraz z dokumentami, o których mowa w ust. 5 pkt 1 następujących danych:</w:t>
      </w:r>
    </w:p>
    <w:p w14:paraId="528E518E" w14:textId="77777777" w:rsidR="0008572D" w:rsidRPr="0094657E" w:rsidRDefault="0008572D" w:rsidP="0008572D">
      <w:pPr>
        <w:pStyle w:val="Akapitzlist"/>
        <w:numPr>
          <w:ilvl w:val="0"/>
          <w:numId w:val="9"/>
        </w:numPr>
        <w:ind w:left="567" w:hanging="283"/>
        <w:rPr>
          <w:rFonts w:cs="Calibri"/>
        </w:rPr>
      </w:pPr>
      <w:r w:rsidRPr="0094657E">
        <w:rPr>
          <w:rFonts w:cs="Calibri"/>
        </w:rPr>
        <w:t>adres lokalu użytkowego z zasobów m.st. Warszawy, w którym realizowane będzie zadanie publiczne;</w:t>
      </w:r>
    </w:p>
    <w:p w14:paraId="38DB9BEA" w14:textId="77777777" w:rsidR="0008572D" w:rsidRPr="0094657E" w:rsidRDefault="0008572D" w:rsidP="0008572D">
      <w:pPr>
        <w:pStyle w:val="Akapitzlist"/>
        <w:numPr>
          <w:ilvl w:val="0"/>
          <w:numId w:val="9"/>
        </w:numPr>
        <w:ind w:left="567" w:hanging="283"/>
        <w:rPr>
          <w:rFonts w:cs="Calibri"/>
        </w:rPr>
      </w:pPr>
      <w:r w:rsidRPr="0094657E">
        <w:rPr>
          <w:rFonts w:cs="Calibri"/>
        </w:rPr>
        <w:t>powierzchnia podstawowa lokalu użytkowego;</w:t>
      </w:r>
    </w:p>
    <w:p w14:paraId="5BF925FD" w14:textId="77777777" w:rsidR="0008572D" w:rsidRPr="0094657E" w:rsidRDefault="0008572D" w:rsidP="0008572D">
      <w:pPr>
        <w:pStyle w:val="Akapitzlist"/>
        <w:numPr>
          <w:ilvl w:val="0"/>
          <w:numId w:val="9"/>
        </w:numPr>
        <w:ind w:left="567" w:hanging="283"/>
        <w:rPr>
          <w:rFonts w:cs="Calibri"/>
        </w:rPr>
      </w:pPr>
      <w:r w:rsidRPr="0094657E">
        <w:rPr>
          <w:rFonts w:cs="Calibri"/>
        </w:rPr>
        <w:t>powierzchnia dodatkowa lokalu użytkowego;</w:t>
      </w:r>
    </w:p>
    <w:p w14:paraId="00334DC8" w14:textId="77777777" w:rsidR="0008572D" w:rsidRPr="0094657E" w:rsidRDefault="0008572D" w:rsidP="0008572D">
      <w:pPr>
        <w:pStyle w:val="Akapitzlist"/>
        <w:numPr>
          <w:ilvl w:val="0"/>
          <w:numId w:val="9"/>
        </w:numPr>
        <w:ind w:left="567" w:hanging="283"/>
        <w:rPr>
          <w:rFonts w:cs="Calibri"/>
        </w:rPr>
      </w:pPr>
      <w:r w:rsidRPr="0094657E">
        <w:rPr>
          <w:rFonts w:cs="Calibri"/>
        </w:rPr>
        <w:t>powierzchnia lokalu użytkowego przeznaczoną na realizację zadania publicznego (z podziałem na powierzchnię podstawową i dodatkową).</w:t>
      </w:r>
    </w:p>
    <w:p w14:paraId="4B3B903A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§ 6. Tryb i kryteria stosowane przy wyborze ofert oraz termin dokonania wyboru ofert</w:t>
      </w:r>
    </w:p>
    <w:p w14:paraId="4718DF1B" w14:textId="77777777" w:rsidR="0008572D" w:rsidRPr="0094657E" w:rsidRDefault="0008572D" w:rsidP="0008572D">
      <w:pPr>
        <w:pStyle w:val="Akapitzlist"/>
        <w:numPr>
          <w:ilvl w:val="0"/>
          <w:numId w:val="36"/>
        </w:numPr>
        <w:ind w:left="284" w:hanging="284"/>
        <w:rPr>
          <w:rFonts w:cs="Calibri"/>
        </w:rPr>
      </w:pPr>
      <w:r w:rsidRPr="0094657E">
        <w:rPr>
          <w:rFonts w:cs="Calibri"/>
        </w:rPr>
        <w:t>Złożone oferty podlegać będą ocenie formalnej zgodnie z kryteriami wskazanymi w Karcie Oceny Formalnej Oferty, której wzór stanowi załącznik nr 1 do niniejszego ogłoszenia.</w:t>
      </w:r>
    </w:p>
    <w:p w14:paraId="2033F576" w14:textId="77777777" w:rsidR="0008572D" w:rsidRPr="0094657E" w:rsidRDefault="0008572D" w:rsidP="0008572D">
      <w:pPr>
        <w:pStyle w:val="Akapitzlist"/>
        <w:numPr>
          <w:ilvl w:val="0"/>
          <w:numId w:val="36"/>
        </w:numPr>
        <w:ind w:left="284" w:hanging="284"/>
        <w:rPr>
          <w:rFonts w:cs="Calibri"/>
        </w:rPr>
      </w:pPr>
      <w:r w:rsidRPr="0094657E">
        <w:rPr>
          <w:rFonts w:cs="Calibri"/>
        </w:rPr>
        <w:t>Oceny merytorycznej złożonych ofert dokona komisja konkursowa do opiniowania ofert. Wzór Protokołu Oceny Oferty stanowi załącznik nr 2 do niniejszego ogłoszenia.</w:t>
      </w:r>
    </w:p>
    <w:p w14:paraId="045C83DE" w14:textId="77777777" w:rsidR="0008572D" w:rsidRPr="0094657E" w:rsidRDefault="0008572D" w:rsidP="0008572D">
      <w:pPr>
        <w:pStyle w:val="Akapitzlist"/>
        <w:numPr>
          <w:ilvl w:val="0"/>
          <w:numId w:val="36"/>
        </w:numPr>
        <w:ind w:left="284" w:hanging="284"/>
        <w:rPr>
          <w:rFonts w:cs="Calibri"/>
        </w:rPr>
      </w:pPr>
      <w:r w:rsidRPr="0094657E">
        <w:rPr>
          <w:rFonts w:cs="Calibri"/>
        </w:rPr>
        <w:t>Po ocenie merytorycznej złożonych ofert komisja konkursowa przedłoży rekomendacje co do wyboru ofert Zarządowi Dzielnicy.</w:t>
      </w:r>
    </w:p>
    <w:p w14:paraId="6C3B8083" w14:textId="77777777" w:rsidR="0008572D" w:rsidRPr="0094657E" w:rsidRDefault="0008572D" w:rsidP="0008572D">
      <w:pPr>
        <w:pStyle w:val="Akapitzlist"/>
        <w:numPr>
          <w:ilvl w:val="0"/>
          <w:numId w:val="36"/>
        </w:numPr>
        <w:ind w:left="284" w:hanging="284"/>
        <w:rPr>
          <w:rFonts w:cs="Calibri"/>
          <w:b/>
        </w:rPr>
      </w:pPr>
      <w:r w:rsidRPr="0094657E">
        <w:rPr>
          <w:rFonts w:cs="Calibr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41BE0984" w14:textId="77777777" w:rsidR="0008572D" w:rsidRPr="0094657E" w:rsidRDefault="0008572D" w:rsidP="0008572D">
      <w:pPr>
        <w:pStyle w:val="Akapitzlist"/>
        <w:numPr>
          <w:ilvl w:val="0"/>
          <w:numId w:val="36"/>
        </w:numPr>
        <w:ind w:left="284" w:hanging="284"/>
        <w:rPr>
          <w:rFonts w:cs="Calibri"/>
        </w:rPr>
      </w:pPr>
      <w:r w:rsidRPr="0094657E">
        <w:rPr>
          <w:rFonts w:cs="Calibr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327FE465" w14:textId="77777777" w:rsidR="0008572D" w:rsidRPr="0094657E" w:rsidRDefault="0008572D" w:rsidP="0008572D">
      <w:pPr>
        <w:ind w:left="284" w:hanging="284"/>
        <w:rPr>
          <w:rFonts w:ascii="Calibri" w:hAnsi="Calibri" w:cs="Calibri"/>
        </w:rPr>
      </w:pPr>
      <w:r w:rsidRPr="0094657E">
        <w:rPr>
          <w:rFonts w:ascii="Calibri" w:hAnsi="Calibri" w:cs="Calibri"/>
        </w:rPr>
        <w:t>§ 7. Informacja o zrealizowanych przez m.st. Warszawę w roku ogłoszenia otwartego konkursu ofert i w roku poprzednim zadaniach publicznych tego samego rodzaju i związanych z nimi kosztami, ze szczególnym uwzględnieniem wysokości dotacji przekazanych organizacjom pozarządowym i podmiotom, o których mowa w art. 3 ust. 3 ustawy z dnia 24 kwietnia 2003 roku o działalności pożytku publicznego i o wolontariacie:</w:t>
      </w:r>
    </w:p>
    <w:p w14:paraId="6F69CF8E" w14:textId="376A352D" w:rsidR="0008572D" w:rsidRPr="0094657E" w:rsidRDefault="0008572D" w:rsidP="0008572D">
      <w:pPr>
        <w:pStyle w:val="Akapitzlist"/>
        <w:numPr>
          <w:ilvl w:val="0"/>
          <w:numId w:val="37"/>
        </w:numPr>
        <w:ind w:left="567" w:hanging="283"/>
        <w:rPr>
          <w:rFonts w:cs="Calibri"/>
        </w:rPr>
      </w:pPr>
      <w:r w:rsidRPr="0094657E">
        <w:rPr>
          <w:rFonts w:cs="Calibri"/>
        </w:rPr>
        <w:t xml:space="preserve">Rodzaj zadania publicznego: </w:t>
      </w:r>
      <w:r w:rsidR="0094657E" w:rsidRPr="0094657E">
        <w:rPr>
          <w:b/>
          <w:bCs/>
          <w:szCs w:val="24"/>
        </w:rPr>
        <w:t>Festiwal filmów o tematyce zdrowia psychicznego</w:t>
      </w:r>
    </w:p>
    <w:p w14:paraId="494C64C2" w14:textId="64E8E7FA" w:rsidR="0008572D" w:rsidRPr="0094657E" w:rsidRDefault="0008572D" w:rsidP="0008572D">
      <w:pPr>
        <w:pStyle w:val="Akapitzlist"/>
        <w:numPr>
          <w:ilvl w:val="0"/>
          <w:numId w:val="37"/>
        </w:numPr>
        <w:ind w:left="567" w:hanging="283"/>
        <w:rPr>
          <w:rFonts w:cs="Calibri"/>
        </w:rPr>
      </w:pPr>
      <w:r w:rsidRPr="0094657E">
        <w:rPr>
          <w:rFonts w:cs="Calibri"/>
        </w:rPr>
        <w:t xml:space="preserve">Wysokość dotacji w złotych w </w:t>
      </w:r>
      <w:r w:rsidR="000619B2" w:rsidRPr="0094657E">
        <w:rPr>
          <w:rFonts w:cs="Calibri"/>
          <w:b/>
        </w:rPr>
        <w:t>2025</w:t>
      </w:r>
      <w:r w:rsidRPr="0094657E">
        <w:rPr>
          <w:rFonts w:cs="Calibri"/>
        </w:rPr>
        <w:t xml:space="preserve"> </w:t>
      </w:r>
      <w:r w:rsidR="000619B2" w:rsidRPr="0094657E">
        <w:rPr>
          <w:rFonts w:cs="Calibri"/>
          <w:b/>
          <w:bCs/>
        </w:rPr>
        <w:t xml:space="preserve">zł: </w:t>
      </w:r>
      <w:r w:rsidR="0094657E" w:rsidRPr="0094657E">
        <w:rPr>
          <w:rFonts w:cs="Calibri"/>
          <w:b/>
          <w:bCs/>
        </w:rPr>
        <w:t xml:space="preserve">0 </w:t>
      </w:r>
      <w:r w:rsidRPr="0094657E">
        <w:rPr>
          <w:rFonts w:cs="Calibri"/>
          <w:b/>
          <w:bCs/>
        </w:rPr>
        <w:t xml:space="preserve"> zł</w:t>
      </w:r>
    </w:p>
    <w:p w14:paraId="12C24F28" w14:textId="39EFF770" w:rsidR="0008572D" w:rsidRPr="0094657E" w:rsidRDefault="0008572D" w:rsidP="0008572D">
      <w:pPr>
        <w:pStyle w:val="Akapitzlist"/>
        <w:numPr>
          <w:ilvl w:val="0"/>
          <w:numId w:val="37"/>
        </w:numPr>
        <w:ind w:left="568" w:hanging="284"/>
        <w:rPr>
          <w:rFonts w:cs="Calibri"/>
        </w:rPr>
      </w:pPr>
      <w:r w:rsidRPr="0094657E">
        <w:rPr>
          <w:rFonts w:cs="Calibri"/>
        </w:rPr>
        <w:t xml:space="preserve">Wysokość dotacji w złotych w </w:t>
      </w:r>
      <w:r w:rsidRPr="0094657E">
        <w:rPr>
          <w:rFonts w:cs="Calibri"/>
          <w:b/>
        </w:rPr>
        <w:t>202</w:t>
      </w:r>
      <w:r w:rsidR="000619B2" w:rsidRPr="0094657E">
        <w:rPr>
          <w:rFonts w:cs="Calibri"/>
          <w:b/>
        </w:rPr>
        <w:t>6</w:t>
      </w:r>
      <w:r w:rsidRPr="0094657E">
        <w:rPr>
          <w:rFonts w:cs="Calibri"/>
        </w:rPr>
        <w:t xml:space="preserve"> </w:t>
      </w:r>
      <w:r w:rsidR="000619B2" w:rsidRPr="0094657E">
        <w:rPr>
          <w:rFonts w:cs="Calibri"/>
          <w:b/>
          <w:bCs/>
        </w:rPr>
        <w:t xml:space="preserve">zł: </w:t>
      </w:r>
      <w:r w:rsidR="0094657E" w:rsidRPr="0094657E">
        <w:rPr>
          <w:rFonts w:cs="Calibri"/>
          <w:b/>
          <w:bCs/>
        </w:rPr>
        <w:t xml:space="preserve">0 </w:t>
      </w:r>
      <w:r w:rsidRPr="0094657E">
        <w:rPr>
          <w:rFonts w:cs="Calibri"/>
          <w:b/>
          <w:bCs/>
        </w:rPr>
        <w:t xml:space="preserve"> zł</w:t>
      </w:r>
    </w:p>
    <w:p w14:paraId="43635B7E" w14:textId="77777777" w:rsidR="0008572D" w:rsidRPr="0094657E" w:rsidRDefault="0008572D" w:rsidP="0008572D">
      <w:pPr>
        <w:jc w:val="right"/>
        <w:rPr>
          <w:rFonts w:ascii="Calibri" w:hAnsi="Calibri" w:cs="Calibri"/>
        </w:rPr>
      </w:pPr>
      <w:r w:rsidRPr="0094657E">
        <w:rPr>
          <w:rFonts w:ascii="Calibri" w:hAnsi="Calibri" w:cs="Calibri"/>
        </w:rPr>
        <w:br w:type="page"/>
      </w:r>
    </w:p>
    <w:p w14:paraId="55B9BFD2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lastRenderedPageBreak/>
        <w:t>Załącznik nr 1 do ogłoszenia</w:t>
      </w:r>
    </w:p>
    <w:p w14:paraId="5200CD54" w14:textId="77777777" w:rsidR="0008572D" w:rsidRPr="0094657E" w:rsidRDefault="0008572D" w:rsidP="0008572D">
      <w:pPr>
        <w:spacing w:after="0"/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……………………………………..</w:t>
      </w:r>
    </w:p>
    <w:p w14:paraId="03D1FAE4" w14:textId="77777777" w:rsidR="0008572D" w:rsidRPr="0094657E" w:rsidRDefault="0008572D" w:rsidP="0008572D">
      <w:pPr>
        <w:rPr>
          <w:rFonts w:ascii="Calibri" w:hAnsi="Calibri" w:cs="Calibri"/>
          <w:b/>
        </w:rPr>
      </w:pPr>
      <w:r w:rsidRPr="0094657E">
        <w:rPr>
          <w:rFonts w:ascii="Calibri" w:hAnsi="Calibri" w:cs="Calibri"/>
        </w:rPr>
        <w:t>[nazwa urzędu dzielnicy]</w:t>
      </w:r>
    </w:p>
    <w:p w14:paraId="2992BB78" w14:textId="77777777" w:rsidR="0008572D" w:rsidRPr="0094657E" w:rsidRDefault="0008572D" w:rsidP="0008572D">
      <w:pPr>
        <w:pStyle w:val="Nagwek1"/>
        <w:rPr>
          <w:rFonts w:ascii="Calibri" w:hAnsi="Calibri" w:cs="Calibri"/>
          <w:b w:val="0"/>
        </w:rPr>
      </w:pPr>
      <w:r w:rsidRPr="0094657E">
        <w:rPr>
          <w:rFonts w:ascii="Calibri" w:hAnsi="Calibri" w:cs="Calibri"/>
        </w:rPr>
        <w:t>Karta oceny formalnej oferty</w:t>
      </w:r>
    </w:p>
    <w:p w14:paraId="7D2EBEBC" w14:textId="77777777" w:rsidR="0008572D" w:rsidRPr="0094657E" w:rsidRDefault="0008572D" w:rsidP="0008572D">
      <w:pPr>
        <w:numPr>
          <w:ilvl w:val="0"/>
          <w:numId w:val="38"/>
        </w:numPr>
        <w:ind w:left="567" w:hanging="283"/>
        <w:jc w:val="both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Numer uchwały w sprawie ogłoszenia otwartego konkursu ofert: …………………</w:t>
      </w:r>
    </w:p>
    <w:p w14:paraId="055831D4" w14:textId="77777777" w:rsidR="0008572D" w:rsidRPr="0094657E" w:rsidRDefault="0008572D" w:rsidP="0008572D">
      <w:pPr>
        <w:numPr>
          <w:ilvl w:val="0"/>
          <w:numId w:val="38"/>
        </w:numPr>
        <w:ind w:left="567" w:hanging="283"/>
        <w:jc w:val="both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Tytuł zadania publicznego (z oferty): ……………………..</w:t>
      </w:r>
    </w:p>
    <w:p w14:paraId="237C4B7D" w14:textId="77777777" w:rsidR="0008572D" w:rsidRPr="0094657E" w:rsidRDefault="0008572D" w:rsidP="0008572D">
      <w:pPr>
        <w:numPr>
          <w:ilvl w:val="0"/>
          <w:numId w:val="38"/>
        </w:numPr>
        <w:ind w:left="567" w:hanging="283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Nazwa i adres oferenta: …………………</w:t>
      </w:r>
    </w:p>
    <w:p w14:paraId="7268BA19" w14:textId="77777777" w:rsidR="0008572D" w:rsidRPr="0094657E" w:rsidRDefault="0008572D" w:rsidP="0008572D">
      <w:pPr>
        <w:numPr>
          <w:ilvl w:val="0"/>
          <w:numId w:val="38"/>
        </w:numPr>
        <w:ind w:left="567" w:hanging="283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Znak sprawy: …………………...</w:t>
      </w:r>
    </w:p>
    <w:p w14:paraId="36B83A0F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  <w:r w:rsidRPr="0094657E">
        <w:rPr>
          <w:rFonts w:ascii="Calibri" w:hAnsi="Calibri" w:cs="Calibri"/>
          <w:b/>
        </w:rPr>
        <w:t xml:space="preserve">Kryteria formalne </w:t>
      </w:r>
      <w:r w:rsidRPr="0094657E">
        <w:rPr>
          <w:rFonts w:ascii="Calibri" w:hAnsi="Calibri" w:cs="Calibri"/>
        </w:rPr>
        <w:t>(wypełnia upoważniony pracownik urzędu dzielnicy)</w:t>
      </w:r>
    </w:p>
    <w:p w14:paraId="5498175B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  <w:r w:rsidRPr="0094657E">
        <w:rPr>
          <w:rFonts w:ascii="Calibri" w:hAnsi="Calibri" w:cs="Calibri"/>
        </w:rPr>
        <w:t>Prawidłowość oferty pod względem formalnym:</w:t>
      </w:r>
    </w:p>
    <w:p w14:paraId="69C4E9F4" w14:textId="77777777" w:rsidR="0008572D" w:rsidRPr="0094657E" w:rsidRDefault="0008572D" w:rsidP="0008572D">
      <w:pPr>
        <w:pStyle w:val="Akapitzlist"/>
        <w:numPr>
          <w:ilvl w:val="3"/>
          <w:numId w:val="9"/>
        </w:numPr>
        <w:spacing w:before="240"/>
        <w:ind w:left="567" w:hanging="283"/>
        <w:rPr>
          <w:rFonts w:cs="Calibri"/>
        </w:rPr>
      </w:pPr>
      <w:r w:rsidRPr="0094657E">
        <w:rPr>
          <w:rFonts w:cs="Calibri"/>
        </w:rPr>
        <w:t>Oferta realizacji zadania publicznego została złożona w Generatorze Wniosków w terminie określonym w ogłoszeniu konkursowym: Tak/Nie *</w:t>
      </w:r>
    </w:p>
    <w:p w14:paraId="4250250F" w14:textId="77777777" w:rsidR="0008572D" w:rsidRPr="0094657E" w:rsidRDefault="0008572D" w:rsidP="0008572D">
      <w:pPr>
        <w:pStyle w:val="Akapitzlist"/>
        <w:numPr>
          <w:ilvl w:val="3"/>
          <w:numId w:val="9"/>
        </w:numPr>
        <w:spacing w:before="240"/>
        <w:ind w:left="567" w:hanging="283"/>
        <w:rPr>
          <w:rFonts w:cs="Calibri"/>
        </w:rPr>
      </w:pPr>
      <w:r w:rsidRPr="0094657E">
        <w:rPr>
          <w:rFonts w:cs="Calibri"/>
        </w:rPr>
        <w:t>Oferta spełnia wymogi określone w ogłoszeniu konkursowym dotyczące dopuszczającej liczby złożonych ofert przez jedną organizację. Pod uwagę brana jest kolejność ofert złożonych w Generatorze Wniosków: Tak/Nie *</w:t>
      </w:r>
    </w:p>
    <w:p w14:paraId="17AA8E1D" w14:textId="77777777" w:rsidR="0008572D" w:rsidRPr="0094657E" w:rsidRDefault="0008572D" w:rsidP="0008572D">
      <w:pPr>
        <w:pStyle w:val="Akapitzlist"/>
        <w:numPr>
          <w:ilvl w:val="3"/>
          <w:numId w:val="9"/>
        </w:numPr>
        <w:spacing w:before="240"/>
        <w:ind w:left="567" w:hanging="283"/>
        <w:rPr>
          <w:rFonts w:cs="Calibri"/>
        </w:rPr>
      </w:pPr>
      <w:r w:rsidRPr="0094657E">
        <w:rPr>
          <w:rFonts w:cs="Calibr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 o wolontariacie: Tak/Nie *</w:t>
      </w:r>
    </w:p>
    <w:p w14:paraId="051AA3F7" w14:textId="77777777" w:rsidR="0008572D" w:rsidRPr="0094657E" w:rsidRDefault="0008572D" w:rsidP="0008572D">
      <w:pPr>
        <w:pStyle w:val="Akapitzlist"/>
        <w:numPr>
          <w:ilvl w:val="3"/>
          <w:numId w:val="9"/>
        </w:numPr>
        <w:spacing w:before="240"/>
        <w:ind w:left="567" w:hanging="283"/>
        <w:rPr>
          <w:rFonts w:cs="Calibri"/>
        </w:rPr>
      </w:pPr>
      <w:r w:rsidRPr="0094657E">
        <w:rPr>
          <w:rFonts w:cs="Calibri"/>
        </w:rPr>
        <w:t>Oferta i obowiązkowe załączniki wypełnione zostały w języku polskim albo zostały przetłumaczone na język polski (wystarczające jest tłumaczenie zwykłe): Tak/Nie*</w:t>
      </w:r>
    </w:p>
    <w:p w14:paraId="6A10DB66" w14:textId="77777777" w:rsidR="0008572D" w:rsidRPr="0094657E" w:rsidRDefault="0008572D" w:rsidP="0008572D">
      <w:pPr>
        <w:pStyle w:val="Akapitzlist"/>
        <w:numPr>
          <w:ilvl w:val="3"/>
          <w:numId w:val="9"/>
        </w:numPr>
        <w:spacing w:before="240"/>
        <w:ind w:left="567" w:hanging="283"/>
        <w:rPr>
          <w:rFonts w:cs="Calibri"/>
        </w:rPr>
      </w:pPr>
      <w:r w:rsidRPr="0094657E">
        <w:rPr>
          <w:rFonts w:cs="Calibri"/>
        </w:rPr>
        <w:t>Do oferty załączone zostały:</w:t>
      </w:r>
    </w:p>
    <w:p w14:paraId="23BDB963" w14:textId="77777777" w:rsidR="0008572D" w:rsidRPr="0094657E" w:rsidRDefault="0008572D" w:rsidP="0008572D">
      <w:pPr>
        <w:pStyle w:val="Akapitzlist"/>
        <w:numPr>
          <w:ilvl w:val="3"/>
          <w:numId w:val="39"/>
        </w:numPr>
        <w:spacing w:before="240"/>
        <w:ind w:left="851" w:hanging="284"/>
        <w:rPr>
          <w:rFonts w:cs="Calibri"/>
        </w:rPr>
      </w:pPr>
      <w:r w:rsidRPr="0094657E">
        <w:rPr>
          <w:rFonts w:cs="Calibr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 tego, kiedy został wydany: Tak/Nie/Nie dotyczy*</w:t>
      </w:r>
    </w:p>
    <w:p w14:paraId="407DE2EE" w14:textId="77777777" w:rsidR="0008572D" w:rsidRPr="0094657E" w:rsidRDefault="0008572D" w:rsidP="0008572D">
      <w:pPr>
        <w:pStyle w:val="Akapitzlist"/>
        <w:numPr>
          <w:ilvl w:val="3"/>
          <w:numId w:val="39"/>
        </w:numPr>
        <w:spacing w:before="240"/>
        <w:ind w:left="851" w:hanging="284"/>
        <w:rPr>
          <w:rFonts w:cs="Calibri"/>
        </w:rPr>
      </w:pPr>
      <w:r w:rsidRPr="0094657E">
        <w:rPr>
          <w:rFonts w:cs="Calibri"/>
        </w:rPr>
        <w:t>kopia umowy lub statutu spółki - w przypadku gdy oferent jest spółką prawa handlowego, o której mowa w art. 3 ust. 3 pkt 4 ustawy z dnia 24 kwietnia 2003 r. o działalności pożytku publicznego i o wolontariacie: Tak/Nie/Nie dotyczy*</w:t>
      </w:r>
    </w:p>
    <w:p w14:paraId="3877A7BE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</w:p>
    <w:p w14:paraId="616AF159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</w:p>
    <w:p w14:paraId="5EB9CE8E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</w:p>
    <w:p w14:paraId="1935F4A8" w14:textId="77777777" w:rsidR="0008572D" w:rsidRPr="0094657E" w:rsidRDefault="0008572D" w:rsidP="0008572D">
      <w:pPr>
        <w:spacing w:before="240"/>
        <w:rPr>
          <w:rFonts w:ascii="Calibri" w:hAnsi="Calibri" w:cs="Calibri"/>
        </w:rPr>
      </w:pPr>
      <w:r w:rsidRPr="0094657E">
        <w:rPr>
          <w:rFonts w:ascii="Calibri" w:hAnsi="Calibri" w:cs="Calibri"/>
        </w:rPr>
        <w:lastRenderedPageBreak/>
        <w:t>Uwagi dotyczące oceny formalnej:</w:t>
      </w:r>
    </w:p>
    <w:p w14:paraId="45F7870E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404FC80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Adnotacje urzędowe:</w:t>
      </w:r>
    </w:p>
    <w:p w14:paraId="0E57A13B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2D10908" w14:textId="77777777" w:rsidR="0008572D" w:rsidRPr="0094657E" w:rsidRDefault="0008572D" w:rsidP="0008572D">
      <w:pPr>
        <w:pStyle w:val="Akapitzlist"/>
        <w:spacing w:after="0"/>
        <w:ind w:left="0"/>
        <w:rPr>
          <w:rFonts w:cs="Calibri"/>
          <w:bCs/>
        </w:rPr>
      </w:pPr>
      <w:r w:rsidRPr="0094657E">
        <w:rPr>
          <w:rFonts w:cs="Calibri"/>
          <w:bCs/>
        </w:rPr>
        <w:t xml:space="preserve">Oferta: </w:t>
      </w:r>
      <w:r w:rsidRPr="0094657E">
        <w:rPr>
          <w:rFonts w:cs="Calibri"/>
        </w:rPr>
        <w:t>[niepotrzebne skreślić]</w:t>
      </w:r>
    </w:p>
    <w:p w14:paraId="38546561" w14:textId="77777777" w:rsidR="0008572D" w:rsidRPr="0094657E" w:rsidRDefault="0008572D" w:rsidP="0008572D">
      <w:pPr>
        <w:pStyle w:val="Akapitzlist"/>
        <w:numPr>
          <w:ilvl w:val="0"/>
          <w:numId w:val="11"/>
        </w:numPr>
        <w:ind w:left="567" w:hanging="283"/>
        <w:rPr>
          <w:rFonts w:cs="Calibri"/>
          <w:bCs/>
        </w:rPr>
      </w:pPr>
      <w:r w:rsidRPr="0094657E">
        <w:rPr>
          <w:rFonts w:cs="Calibri"/>
          <w:bCs/>
        </w:rPr>
        <w:t>spełnia wymogi formalne i podlega ocenie merytorycznej</w:t>
      </w:r>
    </w:p>
    <w:p w14:paraId="18C1FC2E" w14:textId="77777777" w:rsidR="0008572D" w:rsidRPr="0094657E" w:rsidRDefault="0008572D" w:rsidP="0008572D">
      <w:pPr>
        <w:pStyle w:val="Akapitzlist"/>
        <w:numPr>
          <w:ilvl w:val="0"/>
          <w:numId w:val="11"/>
        </w:numPr>
        <w:spacing w:after="840"/>
        <w:ind w:left="567" w:hanging="283"/>
        <w:rPr>
          <w:rFonts w:cs="Calibri"/>
        </w:rPr>
      </w:pPr>
      <w:r w:rsidRPr="0094657E">
        <w:rPr>
          <w:rFonts w:cs="Calibri"/>
        </w:rPr>
        <w:t>nie spełnia wymogów formalnych i nie podlega ocenie merytorycznej</w:t>
      </w:r>
    </w:p>
    <w:p w14:paraId="64F41E31" w14:textId="77777777" w:rsidR="0008572D" w:rsidRPr="0094657E" w:rsidRDefault="0008572D" w:rsidP="0008572D">
      <w:pPr>
        <w:spacing w:after="0"/>
        <w:ind w:left="4394"/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</w:t>
      </w:r>
    </w:p>
    <w:p w14:paraId="04372176" w14:textId="77777777" w:rsidR="0008572D" w:rsidRPr="0094657E" w:rsidRDefault="0008572D" w:rsidP="0008572D">
      <w:pPr>
        <w:ind w:left="4395"/>
        <w:rPr>
          <w:rFonts w:ascii="Calibri" w:hAnsi="Calibri" w:cs="Calibri"/>
        </w:rPr>
      </w:pPr>
      <w:r w:rsidRPr="0094657E">
        <w:rPr>
          <w:rFonts w:ascii="Calibri" w:hAnsi="Calibri" w:cs="Calibri"/>
        </w:rPr>
        <w:t>[data i podpis pracownika dzielnicy dokonującego oceny formalnej oferty]</w:t>
      </w:r>
    </w:p>
    <w:p w14:paraId="520B4F4F" w14:textId="77777777" w:rsidR="0008572D" w:rsidRPr="0094657E" w:rsidRDefault="0008572D" w:rsidP="0008572D">
      <w:pPr>
        <w:spacing w:after="0" w:line="240" w:lineRule="auto"/>
        <w:rPr>
          <w:rFonts w:ascii="Calibri" w:hAnsi="Calibri" w:cs="Calibri"/>
        </w:rPr>
      </w:pPr>
      <w:r w:rsidRPr="0094657E">
        <w:rPr>
          <w:rFonts w:ascii="Calibri" w:hAnsi="Calibri" w:cs="Calibri"/>
          <w:lang w:eastAsia="pl-PL"/>
        </w:rPr>
        <w:br w:type="page"/>
      </w:r>
    </w:p>
    <w:p w14:paraId="51F1DC5D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lastRenderedPageBreak/>
        <w:t>Załącznik nr 2 do ogłoszenia</w:t>
      </w:r>
    </w:p>
    <w:p w14:paraId="469FCCED" w14:textId="77777777" w:rsidR="0008572D" w:rsidRPr="0094657E" w:rsidRDefault="0008572D" w:rsidP="0008572D">
      <w:pPr>
        <w:spacing w:after="0"/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…………………………………………………………..</w:t>
      </w:r>
    </w:p>
    <w:p w14:paraId="7B858493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[nazwa urzędu dzielnicy]</w:t>
      </w:r>
    </w:p>
    <w:p w14:paraId="4C3BEB7F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data</w:t>
      </w:r>
    </w:p>
    <w:p w14:paraId="31C636C9" w14:textId="77777777" w:rsidR="0008572D" w:rsidRPr="0094657E" w:rsidRDefault="0008572D" w:rsidP="0008572D">
      <w:pPr>
        <w:pStyle w:val="Nagwek1"/>
        <w:rPr>
          <w:rFonts w:ascii="Calibri" w:hAnsi="Calibri" w:cs="Calibri"/>
        </w:rPr>
      </w:pPr>
      <w:r w:rsidRPr="0094657E">
        <w:rPr>
          <w:rFonts w:ascii="Calibri" w:hAnsi="Calibri" w:cs="Calibri"/>
        </w:rPr>
        <w:t>Protokół oceny oferty</w:t>
      </w:r>
    </w:p>
    <w:p w14:paraId="1C309A15" w14:textId="77777777" w:rsidR="0008572D" w:rsidRPr="0094657E" w:rsidRDefault="0008572D" w:rsidP="0008572D">
      <w:pPr>
        <w:numPr>
          <w:ilvl w:val="0"/>
          <w:numId w:val="40"/>
        </w:numPr>
        <w:ind w:left="567" w:hanging="283"/>
        <w:jc w:val="both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Numer uchwały w sprawie ogłoszenia otwartego konkursu ofert: …………………</w:t>
      </w:r>
    </w:p>
    <w:p w14:paraId="0F93E209" w14:textId="77777777" w:rsidR="0008572D" w:rsidRPr="0094657E" w:rsidRDefault="0008572D" w:rsidP="0008572D">
      <w:pPr>
        <w:numPr>
          <w:ilvl w:val="0"/>
          <w:numId w:val="40"/>
        </w:numPr>
        <w:ind w:left="567" w:hanging="283"/>
        <w:jc w:val="both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Tytuł zadania publicznego (z oferty): ……………………..</w:t>
      </w:r>
    </w:p>
    <w:p w14:paraId="375334E8" w14:textId="77777777" w:rsidR="0008572D" w:rsidRPr="0094657E" w:rsidRDefault="0008572D" w:rsidP="0008572D">
      <w:pPr>
        <w:numPr>
          <w:ilvl w:val="0"/>
          <w:numId w:val="40"/>
        </w:numPr>
        <w:ind w:left="567" w:hanging="283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Nazwa i adres oferenta: …………………</w:t>
      </w:r>
    </w:p>
    <w:p w14:paraId="0E21869F" w14:textId="77777777" w:rsidR="0008572D" w:rsidRPr="0094657E" w:rsidRDefault="0008572D" w:rsidP="0008572D">
      <w:pPr>
        <w:numPr>
          <w:ilvl w:val="0"/>
          <w:numId w:val="40"/>
        </w:numPr>
        <w:ind w:left="567" w:hanging="283"/>
        <w:rPr>
          <w:rFonts w:ascii="Calibri" w:hAnsi="Calibri" w:cs="Calibri"/>
          <w:bCs/>
        </w:rPr>
      </w:pPr>
      <w:r w:rsidRPr="0094657E">
        <w:rPr>
          <w:rFonts w:ascii="Calibri" w:hAnsi="Calibri" w:cs="Calibri"/>
          <w:bCs/>
        </w:rPr>
        <w:t>Znak sprawy: …………………...</w:t>
      </w:r>
    </w:p>
    <w:p w14:paraId="3736292D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33D66BA8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43ECCA5F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6E1C7D25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55F9DE17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6DC9F6B0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7809B213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270171B9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7D74928E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7C27554E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0C009E21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0EBF1728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p w14:paraId="53E811BA" w14:textId="77777777" w:rsidR="0008572D" w:rsidRPr="0094657E" w:rsidRDefault="0008572D" w:rsidP="0008572D">
      <w:pPr>
        <w:ind w:left="567"/>
        <w:rPr>
          <w:rFonts w:ascii="Calibri" w:hAnsi="Calibri" w:cs="Calibri"/>
          <w:bCs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42"/>
        <w:gridCol w:w="5719"/>
        <w:gridCol w:w="1520"/>
        <w:gridCol w:w="1725"/>
      </w:tblGrid>
      <w:tr w:rsidR="0094657E" w:rsidRPr="0094657E" w14:paraId="1F43EEF7" w14:textId="77777777" w:rsidTr="006868C5">
        <w:trPr>
          <w:trHeight w:val="464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FCEF41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34C8E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CC969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D7BB93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94657E" w:rsidRPr="0094657E" w14:paraId="5E9D4569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3740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4A99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Proponowana jakość wykonania zadania.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99D6" w14:textId="0ED16F90" w:rsidR="0008572D" w:rsidRPr="0094657E" w:rsidRDefault="0094657E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0CF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7106E742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C089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71F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Kwalifikacje osób, przy udziale których oferent będzie realizować zadanie.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174" w14:textId="71D82BEA" w:rsidR="0008572D" w:rsidRPr="0094657E" w:rsidRDefault="0094657E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3AB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45092C1E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B66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0B9B" w14:textId="77777777" w:rsidR="0008572D" w:rsidRPr="0094657E" w:rsidRDefault="0008572D" w:rsidP="006868C5">
            <w:pPr>
              <w:spacing w:line="360" w:lineRule="auto"/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Możliwość realizacji zadania publicznego przez oferenta.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DAB9" w14:textId="43E3D3B4" w:rsidR="0008572D" w:rsidRPr="0094657E" w:rsidRDefault="0094657E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BDB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2C13F0B4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429C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7A1" w14:textId="77777777" w:rsidR="0008572D" w:rsidRPr="0094657E" w:rsidRDefault="0008572D" w:rsidP="006868C5">
            <w:pPr>
              <w:spacing w:line="360" w:lineRule="auto"/>
              <w:rPr>
                <w:rFonts w:ascii="Calibri" w:hAnsi="Calibri" w:cs="Calibri"/>
                <w:i/>
                <w:iCs/>
              </w:rPr>
            </w:pPr>
            <w:r w:rsidRPr="0094657E">
              <w:rPr>
                <w:rFonts w:ascii="Calibri" w:hAnsi="Calibri" w:cs="Calibri"/>
              </w:rPr>
              <w:t>Przedstawiona kalkulacja kosztów realizacji zadania publicznego, w tym w odniesieniu do zakresu rzeczowego zadania.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4BA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A39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64E5A1E9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49F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IV.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953" w14:textId="77777777" w:rsidR="0008572D" w:rsidRPr="0094657E" w:rsidRDefault="0008572D" w:rsidP="006868C5">
            <w:pPr>
              <w:spacing w:line="360" w:lineRule="auto"/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Udział środków finansowych własnych lub środków pochodzących z innych źródeł na realizację zadania publicznego.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FC86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C36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69580FA6" w14:textId="77777777" w:rsidTr="006868C5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4FDE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V.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EAE3" w14:textId="77777777" w:rsidR="0008572D" w:rsidRPr="0094657E" w:rsidRDefault="0008572D" w:rsidP="006868C5">
            <w:pPr>
              <w:spacing w:line="360" w:lineRule="auto"/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 xml:space="preserve"> Udział wkładu rzeczowego, osobowego, w tym świadczenia wolontariuszy i pracy społecznej członków.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EE3E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A07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94657E" w:rsidRPr="0094657E" w14:paraId="7CC9EF50" w14:textId="77777777" w:rsidTr="006868C5">
        <w:trPr>
          <w:trHeight w:val="523"/>
          <w:jc w:val="center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D3CBA" w14:textId="77777777" w:rsidR="0008572D" w:rsidRPr="0094657E" w:rsidRDefault="0008572D" w:rsidP="006868C5">
            <w:pPr>
              <w:spacing w:before="60"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EF9B36" w14:textId="77777777" w:rsidR="0008572D" w:rsidRPr="0094657E" w:rsidRDefault="0008572D" w:rsidP="006868C5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25954" w14:textId="77777777" w:rsidR="0008572D" w:rsidRPr="0094657E" w:rsidRDefault="0008572D" w:rsidP="006868C5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</w:tbl>
    <w:p w14:paraId="69EEBD61" w14:textId="77777777" w:rsidR="0008572D" w:rsidRPr="0094657E" w:rsidRDefault="0008572D" w:rsidP="0008572D">
      <w:pPr>
        <w:spacing w:after="0" w:line="240" w:lineRule="auto"/>
        <w:rPr>
          <w:rFonts w:ascii="Calibri" w:hAnsi="Calibri" w:cs="Calibri"/>
        </w:rPr>
      </w:pPr>
      <w:r w:rsidRPr="0094657E">
        <w:rPr>
          <w:rFonts w:ascii="Calibri" w:hAnsi="Calibri" w:cs="Calibri"/>
        </w:rPr>
        <w:br w:type="page"/>
      </w:r>
    </w:p>
    <w:p w14:paraId="06E4330B" w14:textId="3FA7460F" w:rsidR="0008572D" w:rsidRPr="0094657E" w:rsidRDefault="008804E2" w:rsidP="0008572D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5. </w:t>
      </w:r>
      <w:r w:rsidR="0008572D" w:rsidRPr="0094657E">
        <w:rPr>
          <w:rFonts w:ascii="Calibri" w:hAnsi="Calibri" w:cs="Calibri"/>
        </w:rPr>
        <w:t>Analiza i ocena realizacji zleconych zadań publicznych (dotyczy organizacji, które w latach poprzednich realizowały zlecone zadania publiczne)</w:t>
      </w:r>
    </w:p>
    <w:p w14:paraId="7B86E9AF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Doświadczenie oferenta w realizacji zadań publicznych zgodnych z rodzajem zadania wskazanym w ogłoszeniu konkursowym</w:t>
      </w:r>
    </w:p>
    <w:p w14:paraId="01BFE3BA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39900181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64968EC6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EF03BC2" w14:textId="77777777" w:rsidR="0008572D" w:rsidRPr="0094657E" w:rsidRDefault="0008572D" w:rsidP="0008572D">
      <w:pPr>
        <w:rPr>
          <w:rFonts w:ascii="Calibri" w:hAnsi="Calibri" w:cs="Calibri"/>
          <w:b/>
          <w:bCs/>
        </w:rPr>
      </w:pPr>
      <w:r w:rsidRPr="0094657E">
        <w:rPr>
          <w:rFonts w:ascii="Calibri" w:hAnsi="Calibri" w:cs="Calibri"/>
          <w:b/>
          <w:bCs/>
        </w:rPr>
        <w:t>Wynik głosowania komisji konkursowej do opiniowania ofert</w:t>
      </w:r>
    </w:p>
    <w:p w14:paraId="61318F04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Ofertę rekomendowało/rekomendował …… członków/członek komisji konkursowej do opiniowania ofert.</w:t>
      </w:r>
    </w:p>
    <w:p w14:paraId="45486AF0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Za brakiem rekomendacji dla oferty głosowało/głosował …… członków/członek komisji konkursowej do opiniowania ofert.</w:t>
      </w:r>
    </w:p>
    <w:p w14:paraId="063B54E7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Od głosu wstrzymało/wstrzymał się …… członków/członek komisji konkursowej do opiniowania ofert.</w:t>
      </w:r>
    </w:p>
    <w:p w14:paraId="2D34E1FC" w14:textId="77777777" w:rsidR="0008572D" w:rsidRPr="0094657E" w:rsidRDefault="0008572D" w:rsidP="0008572D">
      <w:pPr>
        <w:rPr>
          <w:rFonts w:ascii="Calibri" w:hAnsi="Calibri" w:cs="Calibri"/>
          <w:b/>
          <w:bCs/>
        </w:rPr>
      </w:pPr>
      <w:r w:rsidRPr="0094657E">
        <w:rPr>
          <w:rFonts w:ascii="Calibri" w:hAnsi="Calibri" w:cs="Calibri"/>
          <w:b/>
          <w:bCs/>
        </w:rPr>
        <w:t>Stanowisko komisji konkursowej do opiniowania ofert</w:t>
      </w:r>
    </w:p>
    <w:p w14:paraId="60CE3FA3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Komisja konkursowa do opiniowania ofert rekomenduje dofinansowanie/finansowanie w wysokości</w:t>
      </w:r>
    </w:p>
    <w:p w14:paraId="636C27CE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……….. złotych /niedofinansowanie/niefinansowanie zadania</w:t>
      </w:r>
    </w:p>
    <w:p w14:paraId="473FF0A3" w14:textId="77777777" w:rsidR="0008572D" w:rsidRPr="0094657E" w:rsidRDefault="0008572D" w:rsidP="0008572D">
      <w:pPr>
        <w:spacing w:after="0" w:line="240" w:lineRule="auto"/>
        <w:rPr>
          <w:rFonts w:ascii="Calibri" w:hAnsi="Calibri" w:cs="Calibri"/>
        </w:rPr>
      </w:pPr>
      <w:r w:rsidRPr="0094657E">
        <w:rPr>
          <w:rFonts w:ascii="Calibri" w:hAnsi="Calibri" w:cs="Calibri"/>
          <w:lang w:eastAsia="pl-PL"/>
        </w:rPr>
        <w:br w:type="page"/>
      </w:r>
    </w:p>
    <w:p w14:paraId="7AFF7F25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lastRenderedPageBreak/>
        <w:t>Uwagi</w:t>
      </w:r>
    </w:p>
    <w:p w14:paraId="36BD97CB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22750936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EEF1483" w14:textId="77777777" w:rsidR="0008572D" w:rsidRPr="0094657E" w:rsidRDefault="0008572D" w:rsidP="0008572D">
      <w:pPr>
        <w:rPr>
          <w:rFonts w:ascii="Calibri" w:hAnsi="Calibri" w:cs="Calibri"/>
        </w:rPr>
      </w:pPr>
      <w:r w:rsidRPr="0094657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94657E" w:rsidRPr="0094657E" w14:paraId="355226F4" w14:textId="77777777" w:rsidTr="006868C5">
        <w:trPr>
          <w:trHeight w:val="34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D2C3" w14:textId="77777777" w:rsidR="0008572D" w:rsidRPr="0094657E" w:rsidRDefault="0008572D" w:rsidP="006868C5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4F57" w14:textId="77777777" w:rsidR="0008572D" w:rsidRPr="0094657E" w:rsidRDefault="0008572D" w:rsidP="006868C5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A7E7" w14:textId="77777777" w:rsidR="0008572D" w:rsidRPr="0094657E" w:rsidRDefault="0008572D" w:rsidP="006868C5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94657E">
              <w:rPr>
                <w:rFonts w:ascii="Calibri" w:hAnsi="Calibri" w:cs="Calibri"/>
                <w:b/>
                <w:bCs/>
              </w:rPr>
              <w:t>Podpisy poszczególnych członków Komisji konkursowej do opiniowania ofert</w:t>
            </w:r>
          </w:p>
        </w:tc>
      </w:tr>
      <w:tr w:rsidR="0094657E" w:rsidRPr="0094657E" w14:paraId="10CDD9BF" w14:textId="77777777" w:rsidTr="006868C5">
        <w:trPr>
          <w:trHeight w:val="3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6E8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1.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B13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4C0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</w:tr>
      <w:tr w:rsidR="0094657E" w:rsidRPr="0094657E" w14:paraId="6A3B918B" w14:textId="77777777" w:rsidTr="006868C5">
        <w:trPr>
          <w:trHeight w:val="3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3D5F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2.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CD8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14F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</w:tr>
      <w:tr w:rsidR="0094657E" w:rsidRPr="0094657E" w14:paraId="2101924B" w14:textId="77777777" w:rsidTr="006868C5">
        <w:trPr>
          <w:trHeight w:val="34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666E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3.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0C7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938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</w:tr>
      <w:tr w:rsidR="0094657E" w:rsidRPr="0094657E" w14:paraId="495E2E15" w14:textId="77777777" w:rsidTr="006868C5">
        <w:trPr>
          <w:trHeight w:val="3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FC85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  <w:r w:rsidRPr="0094657E">
              <w:rPr>
                <w:rFonts w:ascii="Calibri" w:hAnsi="Calibri" w:cs="Calibri"/>
              </w:rPr>
              <w:t>4.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9C7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A82" w14:textId="77777777" w:rsidR="0008572D" w:rsidRPr="0094657E" w:rsidRDefault="0008572D" w:rsidP="006868C5">
            <w:pPr>
              <w:rPr>
                <w:rFonts w:ascii="Calibri" w:hAnsi="Calibri" w:cs="Calibri"/>
              </w:rPr>
            </w:pPr>
          </w:p>
        </w:tc>
      </w:tr>
    </w:tbl>
    <w:p w14:paraId="3D1AB695" w14:textId="77777777" w:rsidR="0008572D" w:rsidRPr="0094657E" w:rsidRDefault="0008572D" w:rsidP="0008572D">
      <w:pPr>
        <w:rPr>
          <w:rFonts w:ascii="Calibri" w:hAnsi="Calibri" w:cs="Calibri"/>
          <w:b/>
          <w:bCs/>
        </w:rPr>
      </w:pPr>
      <w:r w:rsidRPr="0094657E">
        <w:rPr>
          <w:rFonts w:ascii="Calibri" w:hAnsi="Calibri" w:cs="Calibri"/>
          <w:b/>
          <w:bCs/>
        </w:rPr>
        <w:t>Podpisy obecnych na posiedzeniu członków komisji konkursowej do opiniowania ofert</w:t>
      </w:r>
    </w:p>
    <w:p w14:paraId="44DB5050" w14:textId="77777777" w:rsidR="0008572D" w:rsidRPr="0094657E" w:rsidRDefault="0008572D" w:rsidP="0008572D">
      <w:pPr>
        <w:spacing w:after="0" w:line="240" w:lineRule="auto"/>
        <w:rPr>
          <w:rFonts w:ascii="Calibri" w:hAnsi="Calibri" w:cs="Calibri"/>
        </w:rPr>
      </w:pPr>
    </w:p>
    <w:p w14:paraId="2CA4F344" w14:textId="77777777" w:rsidR="0008572D" w:rsidRPr="0094657E" w:rsidRDefault="0008572D" w:rsidP="0008572D">
      <w:pPr>
        <w:rPr>
          <w:rFonts w:ascii="Calibri" w:hAnsi="Calibri" w:cs="Calibri"/>
        </w:rPr>
      </w:pPr>
    </w:p>
    <w:p w14:paraId="4F154840" w14:textId="77777777" w:rsidR="00A95CB9" w:rsidRPr="0094657E" w:rsidRDefault="00A95CB9" w:rsidP="00924093">
      <w:pPr>
        <w:ind w:left="709"/>
        <w:rPr>
          <w:szCs w:val="24"/>
        </w:rPr>
      </w:pPr>
    </w:p>
    <w:p w14:paraId="7E81A333" w14:textId="77777777" w:rsidR="007E0661" w:rsidRPr="0094657E" w:rsidRDefault="007E0661"/>
    <w:sectPr w:rsidR="007E0661" w:rsidRPr="0094657E" w:rsidSect="00075D49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60B1" w14:textId="77777777" w:rsidR="00371FE2" w:rsidRDefault="00371FE2" w:rsidP="00924093">
      <w:pPr>
        <w:spacing w:after="0" w:line="240" w:lineRule="auto"/>
      </w:pPr>
      <w:r>
        <w:separator/>
      </w:r>
    </w:p>
  </w:endnote>
  <w:endnote w:type="continuationSeparator" w:id="0">
    <w:p w14:paraId="23A625E2" w14:textId="77777777" w:rsidR="00371FE2" w:rsidRDefault="00371FE2" w:rsidP="0092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3B75" w14:textId="77777777" w:rsidR="00356663" w:rsidRDefault="002C2981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CBD923" w14:textId="77777777" w:rsidR="00356663" w:rsidRDefault="00356663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E798" w14:textId="77777777" w:rsidR="00356663" w:rsidRDefault="002C2981" w:rsidP="003643AF">
    <w:pPr>
      <w:pStyle w:val="Stopka"/>
      <w:spacing w:before="200" w:after="0" w:line="240" w:lineRule="auto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6FA3">
      <w:rPr>
        <w:rStyle w:val="Numerstrony"/>
        <w:noProof/>
      </w:rPr>
      <w:t>17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4066" w14:textId="77777777" w:rsidR="00371FE2" w:rsidRDefault="00371FE2" w:rsidP="00924093">
      <w:pPr>
        <w:spacing w:after="0" w:line="240" w:lineRule="auto"/>
      </w:pPr>
      <w:r>
        <w:separator/>
      </w:r>
    </w:p>
  </w:footnote>
  <w:footnote w:type="continuationSeparator" w:id="0">
    <w:p w14:paraId="6F37C955" w14:textId="77777777" w:rsidR="00371FE2" w:rsidRDefault="00371FE2" w:rsidP="0092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0CF"/>
    <w:multiLevelType w:val="hybridMultilevel"/>
    <w:tmpl w:val="73DC4F56"/>
    <w:lvl w:ilvl="0" w:tplc="F138AFCC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A8C4851"/>
    <w:multiLevelType w:val="hybridMultilevel"/>
    <w:tmpl w:val="22D4851E"/>
    <w:lvl w:ilvl="0" w:tplc="FE48C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648"/>
    <w:multiLevelType w:val="hybridMultilevel"/>
    <w:tmpl w:val="5210973C"/>
    <w:lvl w:ilvl="0" w:tplc="75D4B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19795E78"/>
    <w:multiLevelType w:val="hybridMultilevel"/>
    <w:tmpl w:val="C7D27996"/>
    <w:lvl w:ilvl="0" w:tplc="FE48C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724F30"/>
    <w:multiLevelType w:val="hybridMultilevel"/>
    <w:tmpl w:val="3C60BAA6"/>
    <w:lvl w:ilvl="0" w:tplc="FE48C6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C0A3B9C"/>
    <w:multiLevelType w:val="hybridMultilevel"/>
    <w:tmpl w:val="23FCF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493869"/>
    <w:multiLevelType w:val="hybridMultilevel"/>
    <w:tmpl w:val="AA9A7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17300"/>
    <w:multiLevelType w:val="hybridMultilevel"/>
    <w:tmpl w:val="127801DA"/>
    <w:lvl w:ilvl="0" w:tplc="40D8F0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C6038"/>
    <w:multiLevelType w:val="hybridMultilevel"/>
    <w:tmpl w:val="0EA8A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9D9560E"/>
    <w:multiLevelType w:val="hybridMultilevel"/>
    <w:tmpl w:val="28A46E20"/>
    <w:lvl w:ilvl="0" w:tplc="FE48C67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8" w15:restartNumberingAfterBreak="0">
    <w:nsid w:val="66047F14"/>
    <w:multiLevelType w:val="hybridMultilevel"/>
    <w:tmpl w:val="E4EA7822"/>
    <w:lvl w:ilvl="0" w:tplc="FE48C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332259"/>
    <w:multiLevelType w:val="hybridMultilevel"/>
    <w:tmpl w:val="B7605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2B1E94"/>
    <w:multiLevelType w:val="hybridMultilevel"/>
    <w:tmpl w:val="976C8DCE"/>
    <w:lvl w:ilvl="0" w:tplc="FE48C6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013572F"/>
    <w:multiLevelType w:val="hybridMultilevel"/>
    <w:tmpl w:val="B73874CC"/>
    <w:lvl w:ilvl="0" w:tplc="FE48C6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5927995">
    <w:abstractNumId w:val="28"/>
  </w:num>
  <w:num w:numId="2" w16cid:durableId="1669405567">
    <w:abstractNumId w:val="9"/>
  </w:num>
  <w:num w:numId="3" w16cid:durableId="14616684">
    <w:abstractNumId w:val="27"/>
  </w:num>
  <w:num w:numId="4" w16cid:durableId="1763066952">
    <w:abstractNumId w:val="8"/>
  </w:num>
  <w:num w:numId="5" w16cid:durableId="1624460415">
    <w:abstractNumId w:val="16"/>
  </w:num>
  <w:num w:numId="6" w16cid:durableId="1258951231">
    <w:abstractNumId w:val="3"/>
  </w:num>
  <w:num w:numId="7" w16cid:durableId="1909921776">
    <w:abstractNumId w:val="26"/>
  </w:num>
  <w:num w:numId="8" w16cid:durableId="2039426487">
    <w:abstractNumId w:val="15"/>
  </w:num>
  <w:num w:numId="9" w16cid:durableId="1384718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9956741">
    <w:abstractNumId w:val="19"/>
  </w:num>
  <w:num w:numId="11" w16cid:durableId="1991783946">
    <w:abstractNumId w:val="21"/>
  </w:num>
  <w:num w:numId="12" w16cid:durableId="2011130020">
    <w:abstractNumId w:val="0"/>
  </w:num>
  <w:num w:numId="13" w16cid:durableId="453182095">
    <w:abstractNumId w:val="24"/>
  </w:num>
  <w:num w:numId="14" w16cid:durableId="557591743">
    <w:abstractNumId w:val="25"/>
  </w:num>
  <w:num w:numId="15" w16cid:durableId="537624394">
    <w:abstractNumId w:val="13"/>
  </w:num>
  <w:num w:numId="16" w16cid:durableId="1868519487">
    <w:abstractNumId w:val="1"/>
  </w:num>
  <w:num w:numId="17" w16cid:durableId="2078356967">
    <w:abstractNumId w:val="11"/>
  </w:num>
  <w:num w:numId="18" w16cid:durableId="660038959">
    <w:abstractNumId w:val="23"/>
  </w:num>
  <w:num w:numId="19" w16cid:durableId="966161277">
    <w:abstractNumId w:val="6"/>
  </w:num>
  <w:num w:numId="20" w16cid:durableId="246505104">
    <w:abstractNumId w:val="12"/>
  </w:num>
  <w:num w:numId="21" w16cid:durableId="1182166067">
    <w:abstractNumId w:val="20"/>
  </w:num>
  <w:num w:numId="22" w16cid:durableId="1965649919">
    <w:abstractNumId w:val="7"/>
  </w:num>
  <w:num w:numId="23" w16cid:durableId="1427116419">
    <w:abstractNumId w:val="22"/>
  </w:num>
  <w:num w:numId="24" w16cid:durableId="268122277">
    <w:abstractNumId w:val="14"/>
  </w:num>
  <w:num w:numId="25" w16cid:durableId="1170950268">
    <w:abstractNumId w:val="18"/>
  </w:num>
  <w:num w:numId="26" w16cid:durableId="1764952785">
    <w:abstractNumId w:val="5"/>
  </w:num>
  <w:num w:numId="27" w16cid:durableId="1441291707">
    <w:abstractNumId w:val="2"/>
  </w:num>
  <w:num w:numId="28" w16cid:durableId="537665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17365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729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5344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7700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70739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7298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1874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0897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57160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631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438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7270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7139452">
    <w:abstractNumId w:val="4"/>
  </w:num>
  <w:num w:numId="42" w16cid:durableId="681199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93"/>
    <w:rsid w:val="000210A7"/>
    <w:rsid w:val="000229C9"/>
    <w:rsid w:val="000346EE"/>
    <w:rsid w:val="00036FA3"/>
    <w:rsid w:val="00047587"/>
    <w:rsid w:val="00052F31"/>
    <w:rsid w:val="000619B2"/>
    <w:rsid w:val="00073035"/>
    <w:rsid w:val="0008572D"/>
    <w:rsid w:val="00086644"/>
    <w:rsid w:val="00095A8B"/>
    <w:rsid w:val="000A5A09"/>
    <w:rsid w:val="00105384"/>
    <w:rsid w:val="00111EC1"/>
    <w:rsid w:val="00131ED5"/>
    <w:rsid w:val="001377CE"/>
    <w:rsid w:val="00143C77"/>
    <w:rsid w:val="00145644"/>
    <w:rsid w:val="0016359B"/>
    <w:rsid w:val="001637DB"/>
    <w:rsid w:val="001A11F2"/>
    <w:rsid w:val="001B542C"/>
    <w:rsid w:val="001C0213"/>
    <w:rsid w:val="001C4F0D"/>
    <w:rsid w:val="001C5707"/>
    <w:rsid w:val="001F6648"/>
    <w:rsid w:val="00214831"/>
    <w:rsid w:val="00216270"/>
    <w:rsid w:val="00216874"/>
    <w:rsid w:val="00223E01"/>
    <w:rsid w:val="002319E9"/>
    <w:rsid w:val="00240063"/>
    <w:rsid w:val="002721E5"/>
    <w:rsid w:val="002830B1"/>
    <w:rsid w:val="00285607"/>
    <w:rsid w:val="002A79AD"/>
    <w:rsid w:val="002B1B01"/>
    <w:rsid w:val="002C2981"/>
    <w:rsid w:val="002E1A84"/>
    <w:rsid w:val="0030484C"/>
    <w:rsid w:val="003114B4"/>
    <w:rsid w:val="00315CEA"/>
    <w:rsid w:val="00315FA3"/>
    <w:rsid w:val="003243C8"/>
    <w:rsid w:val="00325FEE"/>
    <w:rsid w:val="00346D16"/>
    <w:rsid w:val="00351316"/>
    <w:rsid w:val="00356663"/>
    <w:rsid w:val="00370ED8"/>
    <w:rsid w:val="00371489"/>
    <w:rsid w:val="00371FE2"/>
    <w:rsid w:val="003759AC"/>
    <w:rsid w:val="00380F93"/>
    <w:rsid w:val="003836F9"/>
    <w:rsid w:val="003A698D"/>
    <w:rsid w:val="003B6168"/>
    <w:rsid w:val="003C3959"/>
    <w:rsid w:val="003E21ED"/>
    <w:rsid w:val="003F4BC1"/>
    <w:rsid w:val="0042539C"/>
    <w:rsid w:val="00436451"/>
    <w:rsid w:val="00441E88"/>
    <w:rsid w:val="00445E3F"/>
    <w:rsid w:val="00455E98"/>
    <w:rsid w:val="0047089A"/>
    <w:rsid w:val="004763E3"/>
    <w:rsid w:val="00490A7E"/>
    <w:rsid w:val="0049254B"/>
    <w:rsid w:val="00497A78"/>
    <w:rsid w:val="004A128C"/>
    <w:rsid w:val="004A654E"/>
    <w:rsid w:val="004B1696"/>
    <w:rsid w:val="004B1D89"/>
    <w:rsid w:val="004C10E8"/>
    <w:rsid w:val="004C4765"/>
    <w:rsid w:val="005332FA"/>
    <w:rsid w:val="0054075D"/>
    <w:rsid w:val="005442E2"/>
    <w:rsid w:val="00544D5D"/>
    <w:rsid w:val="00547AE7"/>
    <w:rsid w:val="005542B2"/>
    <w:rsid w:val="005553B2"/>
    <w:rsid w:val="005721F9"/>
    <w:rsid w:val="005763AB"/>
    <w:rsid w:val="00596D3D"/>
    <w:rsid w:val="005C2B1D"/>
    <w:rsid w:val="0061450D"/>
    <w:rsid w:val="00626561"/>
    <w:rsid w:val="00631730"/>
    <w:rsid w:val="0063744A"/>
    <w:rsid w:val="00663D64"/>
    <w:rsid w:val="006673CD"/>
    <w:rsid w:val="00670A6E"/>
    <w:rsid w:val="006856F6"/>
    <w:rsid w:val="006862F3"/>
    <w:rsid w:val="00694F91"/>
    <w:rsid w:val="006A5C0D"/>
    <w:rsid w:val="006C3A0F"/>
    <w:rsid w:val="006E09A2"/>
    <w:rsid w:val="006F6FDC"/>
    <w:rsid w:val="00702CCC"/>
    <w:rsid w:val="007057F8"/>
    <w:rsid w:val="0074265D"/>
    <w:rsid w:val="0074516B"/>
    <w:rsid w:val="0077357E"/>
    <w:rsid w:val="00775C84"/>
    <w:rsid w:val="007C00FE"/>
    <w:rsid w:val="007C7D08"/>
    <w:rsid w:val="007E0661"/>
    <w:rsid w:val="007F79C9"/>
    <w:rsid w:val="00804491"/>
    <w:rsid w:val="0083480C"/>
    <w:rsid w:val="00836F65"/>
    <w:rsid w:val="008427F6"/>
    <w:rsid w:val="00843466"/>
    <w:rsid w:val="00866DFB"/>
    <w:rsid w:val="00877451"/>
    <w:rsid w:val="008804E2"/>
    <w:rsid w:val="0089654F"/>
    <w:rsid w:val="008B4D9A"/>
    <w:rsid w:val="008B69D0"/>
    <w:rsid w:val="008F4360"/>
    <w:rsid w:val="0092275F"/>
    <w:rsid w:val="00924093"/>
    <w:rsid w:val="009310BE"/>
    <w:rsid w:val="009354BE"/>
    <w:rsid w:val="0094657E"/>
    <w:rsid w:val="00955DA1"/>
    <w:rsid w:val="00987B9C"/>
    <w:rsid w:val="00992F03"/>
    <w:rsid w:val="009C7297"/>
    <w:rsid w:val="009D18DF"/>
    <w:rsid w:val="009D7F4A"/>
    <w:rsid w:val="00A07033"/>
    <w:rsid w:val="00A172DE"/>
    <w:rsid w:val="00A33E27"/>
    <w:rsid w:val="00A418D4"/>
    <w:rsid w:val="00A47CAC"/>
    <w:rsid w:val="00A575C1"/>
    <w:rsid w:val="00A95CB9"/>
    <w:rsid w:val="00AA51A8"/>
    <w:rsid w:val="00AB1C85"/>
    <w:rsid w:val="00AC1880"/>
    <w:rsid w:val="00AD0530"/>
    <w:rsid w:val="00AF58AD"/>
    <w:rsid w:val="00B03DF6"/>
    <w:rsid w:val="00B04F4F"/>
    <w:rsid w:val="00B5114D"/>
    <w:rsid w:val="00B745BA"/>
    <w:rsid w:val="00BB2468"/>
    <w:rsid w:val="00BD7017"/>
    <w:rsid w:val="00BE4017"/>
    <w:rsid w:val="00C16B91"/>
    <w:rsid w:val="00C318E7"/>
    <w:rsid w:val="00C53E5B"/>
    <w:rsid w:val="00C61029"/>
    <w:rsid w:val="00C70093"/>
    <w:rsid w:val="00C7293B"/>
    <w:rsid w:val="00C77133"/>
    <w:rsid w:val="00C91D3D"/>
    <w:rsid w:val="00CC3C23"/>
    <w:rsid w:val="00CE7C51"/>
    <w:rsid w:val="00CF22FF"/>
    <w:rsid w:val="00CF4C73"/>
    <w:rsid w:val="00D12978"/>
    <w:rsid w:val="00D26CB2"/>
    <w:rsid w:val="00D32A0E"/>
    <w:rsid w:val="00D40B09"/>
    <w:rsid w:val="00D44B2B"/>
    <w:rsid w:val="00D5364D"/>
    <w:rsid w:val="00D53CB5"/>
    <w:rsid w:val="00D63182"/>
    <w:rsid w:val="00D747F2"/>
    <w:rsid w:val="00D92EC4"/>
    <w:rsid w:val="00E13A98"/>
    <w:rsid w:val="00E273E0"/>
    <w:rsid w:val="00E5713D"/>
    <w:rsid w:val="00E81B31"/>
    <w:rsid w:val="00E9564B"/>
    <w:rsid w:val="00EC092A"/>
    <w:rsid w:val="00EC3662"/>
    <w:rsid w:val="00ED41C3"/>
    <w:rsid w:val="00EE7FDF"/>
    <w:rsid w:val="00F01357"/>
    <w:rsid w:val="00F31A5E"/>
    <w:rsid w:val="00F95201"/>
    <w:rsid w:val="00FA15ED"/>
    <w:rsid w:val="00FB20C0"/>
    <w:rsid w:val="00FB52F6"/>
    <w:rsid w:val="00FC2116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84CF"/>
  <w15:chartTrackingRefBased/>
  <w15:docId w15:val="{BDD3C9D1-A4C1-4385-A846-B77436F7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093"/>
    <w:pPr>
      <w:spacing w:after="240" w:line="300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093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093"/>
    <w:rPr>
      <w:rFonts w:eastAsia="Times New Roman" w:cs="Times New Roman"/>
      <w:b/>
      <w:bCs/>
    </w:rPr>
  </w:style>
  <w:style w:type="character" w:styleId="Odwoanieprzypisudolnego">
    <w:name w:val="footnote reference"/>
    <w:basedOn w:val="Domylnaczcionkaakapitu"/>
    <w:semiHidden/>
    <w:rsid w:val="0092409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24093"/>
    <w:rPr>
      <w:b/>
    </w:rPr>
  </w:style>
  <w:style w:type="paragraph" w:styleId="Stopka">
    <w:name w:val="footer"/>
    <w:basedOn w:val="Normalny"/>
    <w:link w:val="StopkaZnak"/>
    <w:uiPriority w:val="99"/>
    <w:rsid w:val="00924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093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924093"/>
    <w:rPr>
      <w:rFonts w:cs="Times New Roman"/>
    </w:rPr>
  </w:style>
  <w:style w:type="character" w:styleId="Hipercze">
    <w:name w:val="Hyperlink"/>
    <w:basedOn w:val="Domylnaczcionkaakapitu"/>
    <w:uiPriority w:val="99"/>
    <w:rsid w:val="00924093"/>
    <w:rPr>
      <w:color w:val="505050"/>
      <w:u w:val="single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924093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924093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924093"/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924093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093"/>
    <w:rPr>
      <w:rFonts w:eastAsia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7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ny"/>
    <w:rsid w:val="00145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456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DB62-823E-4FFE-AB16-8EF367B2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3694</Words>
  <Characters>22169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Pasiński Daniel</cp:lastModifiedBy>
  <cp:revision>11</cp:revision>
  <cp:lastPrinted>2026-04-20T12:42:00Z</cp:lastPrinted>
  <dcterms:created xsi:type="dcterms:W3CDTF">2026-05-13T13:33:00Z</dcterms:created>
  <dcterms:modified xsi:type="dcterms:W3CDTF">2026-05-26T12:27:00Z</dcterms:modified>
</cp:coreProperties>
</file>