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C08E8" w14:textId="77777777" w:rsidR="00E70E85" w:rsidRPr="00273EC4" w:rsidRDefault="00AF5BBF" w:rsidP="00273EC4">
      <w:pPr>
        <w:spacing w:after="0"/>
        <w:ind w:left="5103"/>
        <w:rPr>
          <w:rFonts w:asciiTheme="minorHAnsi" w:hAnsiTheme="minorHAnsi"/>
        </w:rPr>
      </w:pPr>
      <w:r w:rsidRPr="00273EC4">
        <w:rPr>
          <w:rFonts w:asciiTheme="minorHAnsi" w:hAnsiTheme="minorHAnsi"/>
        </w:rPr>
        <w:t>Załącznik</w:t>
      </w:r>
    </w:p>
    <w:p w14:paraId="131E960A" w14:textId="6D1EAA27" w:rsidR="00E70E85" w:rsidRPr="00273EC4" w:rsidRDefault="00AF5BBF" w:rsidP="00273EC4">
      <w:pPr>
        <w:spacing w:after="0"/>
        <w:ind w:left="5103"/>
        <w:rPr>
          <w:rFonts w:asciiTheme="minorHAnsi" w:hAnsiTheme="minorHAnsi"/>
        </w:rPr>
      </w:pPr>
      <w:r w:rsidRPr="00273EC4">
        <w:rPr>
          <w:rFonts w:asciiTheme="minorHAnsi" w:hAnsiTheme="minorHAnsi"/>
        </w:rPr>
        <w:t>do zarządzenia nr</w:t>
      </w:r>
      <w:r w:rsidR="00996320" w:rsidRPr="00273EC4">
        <w:rPr>
          <w:rFonts w:asciiTheme="minorHAnsi" w:hAnsiTheme="minorHAnsi"/>
        </w:rPr>
        <w:t xml:space="preserve"> </w:t>
      </w:r>
      <w:r w:rsidR="00B22DBE">
        <w:rPr>
          <w:rFonts w:asciiTheme="minorHAnsi" w:hAnsiTheme="minorHAnsi"/>
        </w:rPr>
        <w:t>1075/2026</w:t>
      </w:r>
    </w:p>
    <w:p w14:paraId="3B622592" w14:textId="77777777" w:rsidR="00E70E85" w:rsidRPr="00273EC4" w:rsidRDefault="00546DEC" w:rsidP="00273EC4">
      <w:pPr>
        <w:spacing w:after="0"/>
        <w:ind w:left="5103"/>
        <w:rPr>
          <w:rFonts w:asciiTheme="minorHAnsi" w:hAnsiTheme="minorHAnsi"/>
        </w:rPr>
      </w:pPr>
      <w:r w:rsidRPr="00273EC4">
        <w:rPr>
          <w:rFonts w:asciiTheme="minorHAnsi" w:hAnsiTheme="minorHAnsi"/>
        </w:rPr>
        <w:t>Prezydenta m.st. Warszawy</w:t>
      </w:r>
    </w:p>
    <w:p w14:paraId="5F16B63C" w14:textId="53FF0E2F" w:rsidR="00AF5BBF" w:rsidRPr="00273EC4" w:rsidRDefault="00546DEC" w:rsidP="00273EC4">
      <w:pPr>
        <w:ind w:left="5103"/>
        <w:rPr>
          <w:rFonts w:asciiTheme="minorHAnsi" w:hAnsiTheme="minorHAnsi"/>
        </w:rPr>
      </w:pPr>
      <w:r w:rsidRPr="00273EC4">
        <w:rPr>
          <w:rFonts w:asciiTheme="minorHAnsi" w:hAnsiTheme="minorHAnsi"/>
        </w:rPr>
        <w:t>z</w:t>
      </w:r>
      <w:r w:rsidR="00AF5BBF" w:rsidRPr="00273EC4">
        <w:rPr>
          <w:rFonts w:asciiTheme="minorHAnsi" w:hAnsiTheme="minorHAnsi"/>
        </w:rPr>
        <w:t xml:space="preserve"> </w:t>
      </w:r>
      <w:r w:rsidR="00B22DBE">
        <w:rPr>
          <w:rFonts w:asciiTheme="minorHAnsi" w:hAnsiTheme="minorHAnsi"/>
        </w:rPr>
        <w:t>3 czerwca 2026 r.</w:t>
      </w:r>
    </w:p>
    <w:p w14:paraId="081F3D44" w14:textId="0B769B91" w:rsidR="00AF5BBF" w:rsidRPr="00273EC4" w:rsidRDefault="004E4A12" w:rsidP="00273EC4">
      <w:pPr>
        <w:pStyle w:val="Nagwek1"/>
        <w:rPr>
          <w:rFonts w:asciiTheme="minorHAnsi" w:hAnsiTheme="minorHAnsi"/>
        </w:rPr>
      </w:pPr>
      <w:r w:rsidRPr="00273EC4">
        <w:rPr>
          <w:rFonts w:asciiTheme="minorHAnsi" w:hAnsiTheme="minorHAnsi"/>
        </w:rPr>
        <w:t>Ogłoszenie</w:t>
      </w:r>
    </w:p>
    <w:p w14:paraId="4A7EFE62" w14:textId="4C2D2644" w:rsidR="00AF5BBF" w:rsidRPr="00273EC4" w:rsidRDefault="00AF5BBF" w:rsidP="00273EC4">
      <w:pPr>
        <w:rPr>
          <w:rFonts w:asciiTheme="minorHAnsi" w:hAnsiTheme="minorHAnsi"/>
        </w:rPr>
      </w:pPr>
      <w:r w:rsidRPr="00273EC4">
        <w:rPr>
          <w:rFonts w:asciiTheme="minorHAnsi" w:hAnsiTheme="minorHAnsi"/>
        </w:rPr>
        <w:t xml:space="preserve">Prezydent m.st. Warszawy ogłasza otwarty konkurs ofert na realizację w roku </w:t>
      </w:r>
      <w:r w:rsidR="00F26540" w:rsidRPr="00273EC4">
        <w:rPr>
          <w:rFonts w:asciiTheme="minorHAnsi" w:hAnsiTheme="minorHAnsi"/>
        </w:rPr>
        <w:t>2026</w:t>
      </w:r>
      <w:r w:rsidRPr="00273EC4">
        <w:rPr>
          <w:rFonts w:asciiTheme="minorHAnsi" w:hAnsiTheme="minorHAnsi"/>
        </w:rPr>
        <w:t xml:space="preserve"> zadania publicznego </w:t>
      </w:r>
      <w:r w:rsidR="00C06D03" w:rsidRPr="00273EC4">
        <w:rPr>
          <w:rFonts w:asciiTheme="minorHAnsi" w:hAnsiTheme="minorHAnsi"/>
        </w:rPr>
        <w:t>w</w:t>
      </w:r>
      <w:r w:rsidRPr="00273EC4">
        <w:rPr>
          <w:rFonts w:asciiTheme="minorHAnsi" w:hAnsiTheme="minorHAnsi"/>
        </w:rPr>
        <w:t xml:space="preserve"> zakres</w:t>
      </w:r>
      <w:r w:rsidR="00C06D03" w:rsidRPr="00273EC4">
        <w:rPr>
          <w:rFonts w:asciiTheme="minorHAnsi" w:hAnsiTheme="minorHAnsi"/>
        </w:rPr>
        <w:t>ie</w:t>
      </w:r>
      <w:r w:rsidRPr="00273EC4">
        <w:rPr>
          <w:rFonts w:asciiTheme="minorHAnsi" w:hAnsiTheme="minorHAnsi"/>
        </w:rPr>
        <w:t xml:space="preserve"> </w:t>
      </w:r>
      <w:r w:rsidR="00F26540" w:rsidRPr="00273EC4">
        <w:rPr>
          <w:rFonts w:asciiTheme="minorHAnsi" w:hAnsiTheme="minorHAnsi"/>
        </w:rPr>
        <w:t xml:space="preserve">działalności na rzecz organizacji pozarządowych oraz podmiotów wymienionych w art. 3 ust. 3 ustawy z dnia 24 kwietnia 2023 roku o działalności pożytku publicznego i o wolontariacie </w:t>
      </w:r>
      <w:r w:rsidRPr="00273EC4">
        <w:rPr>
          <w:rFonts w:asciiTheme="minorHAnsi" w:hAnsiTheme="minorHAnsi"/>
        </w:rPr>
        <w:t>or</w:t>
      </w:r>
      <w:r w:rsidR="00434AF5" w:rsidRPr="00273EC4">
        <w:rPr>
          <w:rFonts w:asciiTheme="minorHAnsi" w:hAnsiTheme="minorHAnsi"/>
        </w:rPr>
        <w:t>az zaprasza do składania ofert.</w:t>
      </w:r>
    </w:p>
    <w:p w14:paraId="4E4515FA" w14:textId="16CCA826" w:rsidR="00AF5BBF" w:rsidRPr="00273EC4" w:rsidRDefault="00AF5BBF" w:rsidP="00273EC4">
      <w:pPr>
        <w:rPr>
          <w:rFonts w:asciiTheme="minorHAnsi" w:hAnsiTheme="minorHAnsi"/>
        </w:rPr>
      </w:pPr>
      <w:r w:rsidRPr="00273EC4">
        <w:rPr>
          <w:rFonts w:asciiTheme="minorHAnsi" w:hAnsiTheme="minorHAnsi"/>
        </w:rPr>
        <w:t>§ 1. Rodzaj zadania i wysokość środków publicznych przeznaczonych na realizację zadania.</w:t>
      </w:r>
    </w:p>
    <w:p w14:paraId="4B68FC73" w14:textId="7E4BB3E4" w:rsidR="00AF5BBF" w:rsidRPr="00273EC4" w:rsidRDefault="00AF5BBF" w:rsidP="00273EC4">
      <w:pPr>
        <w:pStyle w:val="Akapitzlist"/>
        <w:numPr>
          <w:ilvl w:val="0"/>
          <w:numId w:val="1"/>
        </w:numPr>
        <w:tabs>
          <w:tab w:val="clear" w:pos="360"/>
        </w:tabs>
        <w:ind w:left="284" w:hanging="284"/>
        <w:rPr>
          <w:rFonts w:asciiTheme="minorHAnsi" w:hAnsiTheme="minorHAnsi"/>
        </w:rPr>
      </w:pPr>
      <w:r w:rsidRPr="00273EC4">
        <w:rPr>
          <w:rFonts w:asciiTheme="minorHAnsi" w:hAnsiTheme="minorHAnsi"/>
        </w:rPr>
        <w:t>Zlecenie realizacji zadania publicznego nastąpi w formie wspierania</w:t>
      </w:r>
      <w:r w:rsidR="000976C7" w:rsidRPr="00273EC4">
        <w:rPr>
          <w:rFonts w:asciiTheme="minorHAnsi" w:hAnsiTheme="minorHAnsi"/>
        </w:rPr>
        <w:t xml:space="preserve"> lub </w:t>
      </w:r>
      <w:r w:rsidRPr="00273EC4">
        <w:rPr>
          <w:rFonts w:asciiTheme="minorHAnsi" w:hAnsiTheme="minorHAnsi"/>
        </w:rPr>
        <w:t>powierzania wraz z udzieleniem dotacji.</w:t>
      </w:r>
    </w:p>
    <w:p w14:paraId="27569FD3" w14:textId="43A3DE9F" w:rsidR="00AF5BBF" w:rsidRPr="00273EC4" w:rsidRDefault="00AF5BBF" w:rsidP="00273EC4">
      <w:pPr>
        <w:pStyle w:val="Akapitzlist"/>
        <w:numPr>
          <w:ilvl w:val="0"/>
          <w:numId w:val="1"/>
        </w:numPr>
        <w:tabs>
          <w:tab w:val="clear" w:pos="360"/>
        </w:tabs>
        <w:ind w:left="284" w:hanging="284"/>
        <w:contextualSpacing w:val="0"/>
        <w:rPr>
          <w:rFonts w:asciiTheme="minorHAnsi" w:hAnsiTheme="minorHAnsi"/>
        </w:rPr>
      </w:pPr>
      <w:r w:rsidRPr="00273EC4">
        <w:rPr>
          <w:rFonts w:asciiTheme="minorHAnsi" w:hAnsiTheme="minorHAnsi"/>
        </w:rPr>
        <w:t>Szczegółowe informacje dot</w:t>
      </w:r>
      <w:r w:rsidR="00A10BB7" w:rsidRPr="00273EC4">
        <w:rPr>
          <w:rFonts w:asciiTheme="minorHAnsi" w:hAnsiTheme="minorHAnsi"/>
        </w:rPr>
        <w:t>yczące</w:t>
      </w:r>
      <w:r w:rsidRPr="00273EC4">
        <w:rPr>
          <w:rFonts w:asciiTheme="minorHAnsi" w:hAnsiTheme="minorHAnsi"/>
        </w:rPr>
        <w:t xml:space="preserve"> zadania zawiera poniższ</w:t>
      </w:r>
      <w:r w:rsidR="006520C0" w:rsidRPr="00273EC4">
        <w:rPr>
          <w:rFonts w:asciiTheme="minorHAnsi" w:hAnsiTheme="minorHAnsi"/>
        </w:rPr>
        <w:t>y formularz</w:t>
      </w:r>
      <w:r w:rsidRPr="00273EC4">
        <w:rPr>
          <w:rFonts w:asciiTheme="minorHAnsi" w:hAnsiTheme="minorHAnsi"/>
        </w:rPr>
        <w:t>.</w:t>
      </w:r>
    </w:p>
    <w:p w14:paraId="00A057A7" w14:textId="1358CC74" w:rsidR="006520C0" w:rsidRPr="00273EC4" w:rsidRDefault="006520C0" w:rsidP="00273EC4">
      <w:pPr>
        <w:pStyle w:val="Akapitzlist"/>
        <w:ind w:left="284"/>
        <w:rPr>
          <w:rFonts w:asciiTheme="minorHAnsi" w:hAnsiTheme="minorHAnsi"/>
          <w:b/>
          <w:bCs/>
        </w:rPr>
      </w:pPr>
      <w:r w:rsidRPr="00273EC4">
        <w:rPr>
          <w:rFonts w:asciiTheme="minorHAnsi" w:hAnsiTheme="minorHAnsi"/>
          <w:b/>
          <w:bCs/>
        </w:rPr>
        <w:t>Informacje o zadaniu:</w:t>
      </w:r>
    </w:p>
    <w:p w14:paraId="5D8B8A06" w14:textId="2010E5CC" w:rsidR="006520C0" w:rsidRPr="00273EC4" w:rsidRDefault="006520C0" w:rsidP="00273EC4">
      <w:pPr>
        <w:pStyle w:val="Akapitzlist"/>
        <w:ind w:left="567" w:hanging="283"/>
        <w:rPr>
          <w:rFonts w:asciiTheme="minorHAnsi" w:hAnsiTheme="minorHAnsi"/>
          <w:b/>
          <w:bCs/>
          <w:color w:val="000000" w:themeColor="text1"/>
        </w:rPr>
      </w:pPr>
      <w:r w:rsidRPr="00273EC4">
        <w:rPr>
          <w:rFonts w:asciiTheme="minorHAnsi" w:hAnsiTheme="minorHAnsi"/>
        </w:rPr>
        <w:t>1.</w:t>
      </w:r>
      <w:r w:rsidRPr="00273EC4">
        <w:rPr>
          <w:rFonts w:asciiTheme="minorHAnsi" w:hAnsiTheme="minorHAnsi"/>
        </w:rPr>
        <w:tab/>
        <w:t>Nazwa zadania konkursowego:</w:t>
      </w:r>
      <w:r w:rsidR="00F26540" w:rsidRPr="00273EC4">
        <w:rPr>
          <w:rFonts w:asciiTheme="minorHAnsi" w:hAnsiTheme="minorHAnsi"/>
        </w:rPr>
        <w:t xml:space="preserve"> </w:t>
      </w:r>
      <w:r w:rsidR="00C041FF" w:rsidRPr="00273EC4">
        <w:rPr>
          <w:rFonts w:asciiTheme="minorHAnsi" w:hAnsiTheme="minorHAnsi"/>
          <w:b/>
          <w:bCs/>
        </w:rPr>
        <w:t>U</w:t>
      </w:r>
      <w:r w:rsidR="0088008F" w:rsidRPr="00273EC4">
        <w:rPr>
          <w:rFonts w:asciiTheme="minorHAnsi" w:hAnsiTheme="minorHAnsi"/>
          <w:b/>
          <w:bCs/>
        </w:rPr>
        <w:t>sprawnienie funkcjonowania warszawskich komisji dialogu społecznego</w:t>
      </w:r>
    </w:p>
    <w:p w14:paraId="4D3AF3B4" w14:textId="7A72F50F" w:rsidR="006520C0" w:rsidRPr="00273EC4" w:rsidRDefault="006520C0" w:rsidP="00273EC4">
      <w:pPr>
        <w:pStyle w:val="Akapitzlist"/>
        <w:ind w:left="567" w:hanging="283"/>
        <w:rPr>
          <w:rFonts w:asciiTheme="minorHAnsi" w:hAnsiTheme="minorHAnsi"/>
          <w:color w:val="000000" w:themeColor="text1"/>
        </w:rPr>
      </w:pPr>
      <w:r w:rsidRPr="00273EC4">
        <w:rPr>
          <w:rFonts w:asciiTheme="minorHAnsi" w:hAnsiTheme="minorHAnsi"/>
          <w:color w:val="000000" w:themeColor="text1"/>
        </w:rPr>
        <w:t>2.</w:t>
      </w:r>
      <w:r w:rsidRPr="00273EC4">
        <w:rPr>
          <w:rFonts w:asciiTheme="minorHAnsi" w:hAnsiTheme="minorHAnsi"/>
          <w:color w:val="000000" w:themeColor="text1"/>
        </w:rPr>
        <w:tab/>
        <w:t>Forma realizacji zadania: powierzenie lub wsparcie</w:t>
      </w:r>
      <w:r w:rsidR="009F0B04" w:rsidRPr="00273EC4">
        <w:rPr>
          <w:rFonts w:asciiTheme="minorHAnsi" w:hAnsiTheme="minorHAnsi"/>
          <w:color w:val="000000" w:themeColor="text1"/>
        </w:rPr>
        <w:t>.</w:t>
      </w:r>
    </w:p>
    <w:p w14:paraId="775DEBAF" w14:textId="3C5AC01A" w:rsidR="00FA2256" w:rsidRPr="00273EC4" w:rsidRDefault="006520C0" w:rsidP="00273EC4">
      <w:pPr>
        <w:pStyle w:val="Akapitzlist"/>
        <w:spacing w:after="120"/>
        <w:ind w:left="568" w:hanging="284"/>
        <w:rPr>
          <w:rFonts w:asciiTheme="minorHAnsi" w:hAnsiTheme="minorHAnsi"/>
          <w:color w:val="000000" w:themeColor="text1"/>
        </w:rPr>
      </w:pPr>
      <w:r w:rsidRPr="00273EC4">
        <w:rPr>
          <w:rFonts w:asciiTheme="minorHAnsi" w:hAnsiTheme="minorHAnsi"/>
          <w:color w:val="000000" w:themeColor="text1"/>
        </w:rPr>
        <w:t>3.</w:t>
      </w:r>
      <w:r w:rsidRPr="00273EC4">
        <w:rPr>
          <w:rFonts w:asciiTheme="minorHAnsi" w:hAnsiTheme="minorHAnsi"/>
          <w:color w:val="000000" w:themeColor="text1"/>
        </w:rPr>
        <w:tab/>
        <w:t>Cel zadania:</w:t>
      </w:r>
    </w:p>
    <w:p w14:paraId="184813B0" w14:textId="275E3935" w:rsidR="002D690A" w:rsidRPr="00273EC4" w:rsidRDefault="002D690A" w:rsidP="00273EC4">
      <w:pPr>
        <w:pStyle w:val="Akapitzlist"/>
        <w:ind w:left="567"/>
        <w:contextualSpacing w:val="0"/>
        <w:rPr>
          <w:rFonts w:asciiTheme="minorHAnsi" w:hAnsiTheme="minorHAnsi"/>
          <w:color w:val="000000" w:themeColor="text1"/>
        </w:rPr>
      </w:pPr>
      <w:r w:rsidRPr="00273EC4">
        <w:rPr>
          <w:rFonts w:asciiTheme="minorHAnsi" w:hAnsiTheme="minorHAnsi"/>
          <w:color w:val="000000" w:themeColor="text1"/>
        </w:rPr>
        <w:t xml:space="preserve">Celem zadania jest </w:t>
      </w:r>
      <w:r w:rsidR="00D317AE" w:rsidRPr="00273EC4">
        <w:rPr>
          <w:rFonts w:asciiTheme="minorHAnsi" w:hAnsiTheme="minorHAnsi"/>
        </w:rPr>
        <w:t>usprawnienie funkcjonowania</w:t>
      </w:r>
      <w:r w:rsidRPr="00273EC4">
        <w:rPr>
          <w:rFonts w:asciiTheme="minorHAnsi" w:hAnsiTheme="minorHAnsi"/>
          <w:color w:val="000000" w:themeColor="text1"/>
        </w:rPr>
        <w:t xml:space="preserve"> warszawskich komisji dialogu społecznego poprzez </w:t>
      </w:r>
      <w:r w:rsidR="0088008F" w:rsidRPr="00273EC4">
        <w:rPr>
          <w:rFonts w:asciiTheme="minorHAnsi" w:hAnsiTheme="minorHAnsi"/>
          <w:color w:val="000000" w:themeColor="text1"/>
        </w:rPr>
        <w:t>wdrażanie praktycznych narzędzi wspierających pracę KDS-ów.</w:t>
      </w:r>
    </w:p>
    <w:p w14:paraId="4FD81AE1" w14:textId="2A0434B9" w:rsidR="004853E9" w:rsidRPr="00273EC4" w:rsidRDefault="004853E9" w:rsidP="00273EC4">
      <w:pPr>
        <w:spacing w:after="0"/>
        <w:ind w:left="567"/>
        <w:rPr>
          <w:rFonts w:asciiTheme="minorHAnsi" w:hAnsiTheme="minorHAnsi"/>
          <w:b/>
          <w:bCs/>
          <w:color w:val="000000" w:themeColor="text1"/>
        </w:rPr>
      </w:pPr>
      <w:r w:rsidRPr="00273EC4">
        <w:rPr>
          <w:rFonts w:asciiTheme="minorHAnsi" w:hAnsiTheme="minorHAnsi"/>
          <w:b/>
          <w:bCs/>
          <w:color w:val="000000" w:themeColor="text1"/>
        </w:rPr>
        <w:t>Komisje dialogu społecznego</w:t>
      </w:r>
    </w:p>
    <w:p w14:paraId="716C1D0C" w14:textId="77777777" w:rsidR="004853E9" w:rsidRPr="00273EC4" w:rsidRDefault="004853E9" w:rsidP="00273EC4">
      <w:pPr>
        <w:ind w:left="567"/>
        <w:rPr>
          <w:rFonts w:asciiTheme="minorHAnsi" w:hAnsiTheme="minorHAnsi"/>
          <w:color w:val="000000" w:themeColor="text1"/>
        </w:rPr>
      </w:pPr>
      <w:r w:rsidRPr="00273EC4">
        <w:rPr>
          <w:rFonts w:asciiTheme="minorHAnsi" w:hAnsiTheme="minorHAnsi"/>
          <w:color w:val="000000" w:themeColor="text1"/>
        </w:rPr>
        <w:t>Przez komisje dialogu społecznego rozumie się gremia inicjatywno-doradcze, tworzone przez zainteresowane organizacje oraz m.st. Warszawę. Każda organizacja prowadząca działania na rzecz m.st. Warszawy i jego mieszkańców może przystąpić do komisji dialogu społecznego.</w:t>
      </w:r>
    </w:p>
    <w:p w14:paraId="14322841" w14:textId="711EF88C" w:rsidR="004853E9" w:rsidRPr="00273EC4" w:rsidRDefault="004853E9" w:rsidP="00273EC4">
      <w:pPr>
        <w:ind w:left="567"/>
        <w:rPr>
          <w:rFonts w:asciiTheme="minorHAnsi" w:hAnsiTheme="minorHAnsi"/>
          <w:color w:val="000000" w:themeColor="text1"/>
        </w:rPr>
      </w:pPr>
      <w:r w:rsidRPr="00273EC4">
        <w:rPr>
          <w:rFonts w:asciiTheme="minorHAnsi" w:hAnsiTheme="minorHAnsi"/>
          <w:b/>
          <w:bCs/>
          <w:color w:val="000000" w:themeColor="text1"/>
        </w:rPr>
        <w:t>Branżowe komisje dialogu społecznego (BKDS)</w:t>
      </w:r>
      <w:r w:rsidRPr="00273EC4">
        <w:rPr>
          <w:rFonts w:asciiTheme="minorHAnsi" w:hAnsiTheme="minorHAnsi"/>
          <w:color w:val="000000" w:themeColor="text1"/>
        </w:rPr>
        <w:t xml:space="preserve"> działające na poziomie miejskim przy biurach zajmują się konkretnymi obszarami takimi jak np. edukacja, sport, zdrowie czy ochrona przyrody. Do ich zadań należy m.in. konsultowanie i współtworzenie dokumentów, opiniowanie projektów aktów prawnych, określanie potrzeb społecznych, współpraca z urzędem.</w:t>
      </w:r>
    </w:p>
    <w:p w14:paraId="307D450C" w14:textId="5A2C9DE1" w:rsidR="00211B30" w:rsidRPr="00273EC4" w:rsidRDefault="004853E9" w:rsidP="00273EC4">
      <w:pPr>
        <w:ind w:left="567"/>
        <w:rPr>
          <w:rFonts w:asciiTheme="minorHAnsi" w:hAnsiTheme="minorHAnsi"/>
          <w:color w:val="000000" w:themeColor="text1"/>
        </w:rPr>
      </w:pPr>
      <w:r w:rsidRPr="00273EC4">
        <w:rPr>
          <w:rFonts w:asciiTheme="minorHAnsi" w:hAnsiTheme="minorHAnsi"/>
          <w:color w:val="000000" w:themeColor="text1"/>
        </w:rPr>
        <w:t xml:space="preserve">Natomiast </w:t>
      </w:r>
      <w:r w:rsidRPr="00273EC4">
        <w:rPr>
          <w:rFonts w:asciiTheme="minorHAnsi" w:hAnsiTheme="minorHAnsi"/>
          <w:b/>
          <w:bCs/>
          <w:color w:val="000000" w:themeColor="text1"/>
        </w:rPr>
        <w:t>dzielnicowe komisje dialogu społecznego (DKDS)</w:t>
      </w:r>
      <w:r w:rsidRPr="00273EC4">
        <w:rPr>
          <w:rFonts w:asciiTheme="minorHAnsi" w:hAnsiTheme="minorHAnsi"/>
          <w:color w:val="000000" w:themeColor="text1"/>
        </w:rPr>
        <w:t xml:space="preserve"> działają na poziomie lokalnym przy urzędach dzielnic m.st. Warszawy. Zadania DKDS są analogiczne do zadań branżowych komisji dialogu. Różnica jest taka, że dzielnicowe komisje są interdyscyplinarne, czyli zajmują się wszystkimi obszarami jednocześnie, tj. ochroną przyrody, sportem, kulturą czy pomocą społeczną.</w:t>
      </w:r>
    </w:p>
    <w:p w14:paraId="26C9D869" w14:textId="5F37B5BF" w:rsidR="0025587A" w:rsidRPr="00273EC4" w:rsidRDefault="006520C0" w:rsidP="00273EC4">
      <w:pPr>
        <w:pStyle w:val="Akapitzlist"/>
        <w:numPr>
          <w:ilvl w:val="0"/>
          <w:numId w:val="34"/>
        </w:numPr>
        <w:tabs>
          <w:tab w:val="clear" w:pos="360"/>
        </w:tabs>
        <w:ind w:left="567" w:hanging="283"/>
        <w:contextualSpacing w:val="0"/>
        <w:rPr>
          <w:rFonts w:asciiTheme="minorHAnsi" w:hAnsiTheme="minorHAnsi"/>
          <w:color w:val="000000" w:themeColor="text1"/>
        </w:rPr>
      </w:pPr>
      <w:bookmarkStart w:id="0" w:name="_Hlk221615130"/>
      <w:r w:rsidRPr="00273EC4">
        <w:rPr>
          <w:rFonts w:asciiTheme="minorHAnsi" w:hAnsiTheme="minorHAnsi"/>
          <w:color w:val="000000" w:themeColor="text1"/>
        </w:rPr>
        <w:t>Opis zadania:</w:t>
      </w:r>
    </w:p>
    <w:p w14:paraId="1BAC112B" w14:textId="27750648" w:rsidR="009F5700" w:rsidRPr="00273EC4" w:rsidRDefault="001A426F" w:rsidP="00273EC4">
      <w:pPr>
        <w:ind w:left="567"/>
        <w:rPr>
          <w:rFonts w:asciiTheme="minorHAnsi" w:hAnsiTheme="minorHAnsi"/>
          <w:color w:val="000000" w:themeColor="text1"/>
        </w:rPr>
      </w:pPr>
      <w:r w:rsidRPr="00273EC4">
        <w:rPr>
          <w:rFonts w:asciiTheme="minorHAnsi" w:hAnsiTheme="minorHAnsi"/>
          <w:b/>
          <w:bCs/>
          <w:color w:val="000000" w:themeColor="text1"/>
        </w:rPr>
        <w:t>Głównymi adresatami</w:t>
      </w:r>
      <w:r w:rsidRPr="00273EC4">
        <w:rPr>
          <w:rFonts w:asciiTheme="minorHAnsi" w:hAnsiTheme="minorHAnsi"/>
          <w:color w:val="000000" w:themeColor="text1"/>
        </w:rPr>
        <w:t xml:space="preserve"> zadania </w:t>
      </w:r>
      <w:r w:rsidR="00597DA1" w:rsidRPr="00273EC4">
        <w:rPr>
          <w:rFonts w:asciiTheme="minorHAnsi" w:hAnsiTheme="minorHAnsi"/>
          <w:color w:val="000000" w:themeColor="text1"/>
        </w:rPr>
        <w:t>s</w:t>
      </w:r>
      <w:r w:rsidRPr="00273EC4">
        <w:rPr>
          <w:rFonts w:asciiTheme="minorHAnsi" w:hAnsiTheme="minorHAnsi"/>
          <w:color w:val="000000" w:themeColor="text1"/>
        </w:rPr>
        <w:t>ą czło</w:t>
      </w:r>
      <w:r w:rsidR="003B7EA6" w:rsidRPr="00273EC4">
        <w:rPr>
          <w:rFonts w:asciiTheme="minorHAnsi" w:hAnsiTheme="minorHAnsi"/>
          <w:color w:val="000000" w:themeColor="text1"/>
        </w:rPr>
        <w:t>nkowie/</w:t>
      </w:r>
      <w:r w:rsidRPr="00273EC4">
        <w:rPr>
          <w:rFonts w:asciiTheme="minorHAnsi" w:hAnsiTheme="minorHAnsi"/>
          <w:color w:val="000000" w:themeColor="text1"/>
        </w:rPr>
        <w:t>członkinie warszawskich KDS-ów</w:t>
      </w:r>
      <w:r w:rsidR="003B7EA6" w:rsidRPr="00273EC4">
        <w:rPr>
          <w:rFonts w:asciiTheme="minorHAnsi" w:hAnsiTheme="minorHAnsi"/>
          <w:color w:val="000000" w:themeColor="text1"/>
        </w:rPr>
        <w:t>.</w:t>
      </w:r>
    </w:p>
    <w:p w14:paraId="31DDC1CD" w14:textId="4F7EBEF6" w:rsidR="001A69D1" w:rsidRPr="00273EC4" w:rsidRDefault="001A69D1" w:rsidP="00273EC4">
      <w:pPr>
        <w:pStyle w:val="Akapitzlist"/>
        <w:spacing w:after="0"/>
        <w:ind w:left="567"/>
        <w:contextualSpacing w:val="0"/>
        <w:rPr>
          <w:rFonts w:asciiTheme="minorHAnsi" w:hAnsiTheme="minorHAnsi"/>
          <w:color w:val="000000" w:themeColor="text1"/>
        </w:rPr>
      </w:pPr>
      <w:r w:rsidRPr="00273EC4">
        <w:rPr>
          <w:rFonts w:asciiTheme="minorHAnsi" w:hAnsiTheme="minorHAnsi"/>
          <w:b/>
          <w:bCs/>
          <w:color w:val="000000" w:themeColor="text1"/>
        </w:rPr>
        <w:lastRenderedPageBreak/>
        <w:t>Obligatoryjne</w:t>
      </w:r>
      <w:r w:rsidR="002D690A" w:rsidRPr="00273EC4">
        <w:rPr>
          <w:rFonts w:asciiTheme="minorHAnsi" w:hAnsiTheme="minorHAnsi"/>
          <w:b/>
          <w:bCs/>
          <w:color w:val="000000" w:themeColor="text1"/>
        </w:rPr>
        <w:t xml:space="preserve"> </w:t>
      </w:r>
      <w:r w:rsidRPr="00273EC4">
        <w:rPr>
          <w:rFonts w:asciiTheme="minorHAnsi" w:hAnsiTheme="minorHAnsi"/>
          <w:b/>
          <w:bCs/>
          <w:color w:val="000000" w:themeColor="text1"/>
        </w:rPr>
        <w:t>działania</w:t>
      </w:r>
      <w:r w:rsidRPr="00273EC4">
        <w:rPr>
          <w:rFonts w:asciiTheme="minorHAnsi" w:hAnsiTheme="minorHAnsi"/>
          <w:color w:val="000000" w:themeColor="text1"/>
        </w:rPr>
        <w:t xml:space="preserve"> </w:t>
      </w:r>
      <w:r w:rsidR="00DF59FC" w:rsidRPr="00273EC4">
        <w:rPr>
          <w:rFonts w:asciiTheme="minorHAnsi" w:hAnsiTheme="minorHAnsi"/>
          <w:color w:val="000000" w:themeColor="text1"/>
        </w:rPr>
        <w:t>do przeprowadzenia</w:t>
      </w:r>
      <w:r w:rsidRPr="00273EC4">
        <w:rPr>
          <w:rFonts w:asciiTheme="minorHAnsi" w:hAnsiTheme="minorHAnsi"/>
          <w:color w:val="000000" w:themeColor="text1"/>
        </w:rPr>
        <w:t xml:space="preserve"> </w:t>
      </w:r>
      <w:r w:rsidR="00DF59FC" w:rsidRPr="00273EC4">
        <w:rPr>
          <w:rFonts w:asciiTheme="minorHAnsi" w:hAnsiTheme="minorHAnsi"/>
          <w:color w:val="000000" w:themeColor="text1"/>
        </w:rPr>
        <w:t>w ramach realizacji zadania publicznego:</w:t>
      </w:r>
    </w:p>
    <w:p w14:paraId="0E04F1B7" w14:textId="31ABA5CB" w:rsidR="00612E4B" w:rsidRPr="00273EC4" w:rsidRDefault="00DB2CC0" w:rsidP="00273EC4">
      <w:pPr>
        <w:pStyle w:val="Akapitzlist"/>
        <w:numPr>
          <w:ilvl w:val="0"/>
          <w:numId w:val="22"/>
        </w:numPr>
        <w:ind w:left="851" w:hanging="284"/>
        <w:rPr>
          <w:rFonts w:asciiTheme="minorHAnsi" w:hAnsiTheme="minorHAnsi"/>
          <w:color w:val="000000" w:themeColor="text1"/>
        </w:rPr>
      </w:pPr>
      <w:r w:rsidRPr="00273EC4">
        <w:rPr>
          <w:rFonts w:asciiTheme="minorHAnsi" w:hAnsiTheme="minorHAnsi"/>
          <w:color w:val="000000" w:themeColor="text1"/>
        </w:rPr>
        <w:t>opracowanie poradnika dobrych praktyk zarządzania i organizowania pracy KDS-ów oraz upowszechnienie go wśród organizacji;</w:t>
      </w:r>
    </w:p>
    <w:p w14:paraId="3BC7A916" w14:textId="2125A929" w:rsidR="00505C4D" w:rsidRPr="00273EC4" w:rsidRDefault="00C041FF" w:rsidP="00273EC4">
      <w:pPr>
        <w:pStyle w:val="Akapitzlist"/>
        <w:numPr>
          <w:ilvl w:val="0"/>
          <w:numId w:val="22"/>
        </w:numPr>
        <w:ind w:left="851" w:hanging="284"/>
        <w:rPr>
          <w:rFonts w:asciiTheme="minorHAnsi" w:hAnsiTheme="minorHAnsi"/>
          <w:color w:val="000000" w:themeColor="text1"/>
        </w:rPr>
      </w:pPr>
      <w:r w:rsidRPr="00273EC4">
        <w:rPr>
          <w:rFonts w:asciiTheme="minorHAnsi" w:hAnsiTheme="minorHAnsi"/>
          <w:color w:val="000000" w:themeColor="text1"/>
        </w:rPr>
        <w:t xml:space="preserve">zaplanowanie i </w:t>
      </w:r>
      <w:r w:rsidR="00E75464" w:rsidRPr="00273EC4">
        <w:rPr>
          <w:rFonts w:asciiTheme="minorHAnsi" w:hAnsiTheme="minorHAnsi"/>
          <w:color w:val="000000" w:themeColor="text1"/>
        </w:rPr>
        <w:t xml:space="preserve">wdrażanie </w:t>
      </w:r>
      <w:r w:rsidR="00603B25" w:rsidRPr="00273EC4">
        <w:rPr>
          <w:rFonts w:asciiTheme="minorHAnsi" w:hAnsiTheme="minorHAnsi"/>
          <w:color w:val="000000" w:themeColor="text1"/>
        </w:rPr>
        <w:t>uspraw</w:t>
      </w:r>
      <w:r w:rsidR="00E75464" w:rsidRPr="00273EC4">
        <w:rPr>
          <w:rFonts w:asciiTheme="minorHAnsi" w:hAnsiTheme="minorHAnsi"/>
          <w:color w:val="000000" w:themeColor="text1"/>
        </w:rPr>
        <w:t>nień</w:t>
      </w:r>
      <w:r w:rsidR="00603B25" w:rsidRPr="00273EC4">
        <w:rPr>
          <w:rFonts w:asciiTheme="minorHAnsi" w:hAnsiTheme="minorHAnsi"/>
          <w:color w:val="000000" w:themeColor="text1"/>
        </w:rPr>
        <w:t xml:space="preserve"> komunikacji wewnętrznej </w:t>
      </w:r>
      <w:r w:rsidR="002A55F2" w:rsidRPr="00273EC4">
        <w:rPr>
          <w:rFonts w:asciiTheme="minorHAnsi" w:hAnsiTheme="minorHAnsi"/>
          <w:color w:val="000000" w:themeColor="text1"/>
        </w:rPr>
        <w:t>KDS-ów</w:t>
      </w:r>
      <w:r w:rsidR="00DD214A" w:rsidRPr="00273EC4">
        <w:rPr>
          <w:rFonts w:asciiTheme="minorHAnsi" w:hAnsiTheme="minorHAnsi"/>
          <w:color w:val="000000" w:themeColor="text1"/>
        </w:rPr>
        <w:t xml:space="preserve"> tj. </w:t>
      </w:r>
      <w:r w:rsidR="00603B25" w:rsidRPr="00273EC4">
        <w:rPr>
          <w:rFonts w:asciiTheme="minorHAnsi" w:hAnsiTheme="minorHAnsi"/>
          <w:color w:val="000000" w:themeColor="text1"/>
        </w:rPr>
        <w:t>narzędzia</w:t>
      </w:r>
      <w:r w:rsidR="002A55F2" w:rsidRPr="00273EC4">
        <w:rPr>
          <w:rFonts w:asciiTheme="minorHAnsi" w:hAnsiTheme="minorHAnsi"/>
          <w:color w:val="000000" w:themeColor="text1"/>
        </w:rPr>
        <w:t xml:space="preserve"> IT</w:t>
      </w:r>
      <w:r w:rsidR="00603B25" w:rsidRPr="00273EC4">
        <w:rPr>
          <w:rFonts w:asciiTheme="minorHAnsi" w:hAnsiTheme="minorHAnsi"/>
          <w:color w:val="000000" w:themeColor="text1"/>
        </w:rPr>
        <w:t xml:space="preserve">, standardy komunikacji, </w:t>
      </w:r>
      <w:r w:rsidR="00505C4D" w:rsidRPr="00273EC4">
        <w:rPr>
          <w:rFonts w:asciiTheme="minorHAnsi" w:hAnsiTheme="minorHAnsi"/>
          <w:color w:val="000000" w:themeColor="text1"/>
        </w:rPr>
        <w:t>wdrożenie wspólnego kalendarza online dla KDS-ów, stworzenie uporządkowanej bazy kontaktów członków i członkiń, opracowanie i</w:t>
      </w:r>
      <w:r w:rsidR="00D158B8" w:rsidRPr="00273EC4">
        <w:rPr>
          <w:rFonts w:asciiTheme="minorHAnsi" w:hAnsiTheme="minorHAnsi"/>
          <w:color w:val="000000" w:themeColor="text1"/>
        </w:rPr>
        <w:t> </w:t>
      </w:r>
      <w:r w:rsidR="00505C4D" w:rsidRPr="00273EC4">
        <w:rPr>
          <w:rFonts w:asciiTheme="minorHAnsi" w:hAnsiTheme="minorHAnsi"/>
          <w:color w:val="000000" w:themeColor="text1"/>
        </w:rPr>
        <w:t>wdrożenie standardu komunikacji, np. zasad wysyłki informacji</w:t>
      </w:r>
      <w:r w:rsidR="00D73D7E" w:rsidRPr="00273EC4">
        <w:rPr>
          <w:rFonts w:asciiTheme="minorHAnsi" w:hAnsiTheme="minorHAnsi"/>
          <w:color w:val="000000" w:themeColor="text1"/>
        </w:rPr>
        <w:t>;</w:t>
      </w:r>
    </w:p>
    <w:p w14:paraId="30B43C9C" w14:textId="3CD73FD8" w:rsidR="00C041FF" w:rsidRPr="00273EC4" w:rsidRDefault="00C041FF" w:rsidP="00273EC4">
      <w:pPr>
        <w:pStyle w:val="Akapitzlist"/>
        <w:numPr>
          <w:ilvl w:val="0"/>
          <w:numId w:val="22"/>
        </w:numPr>
        <w:ind w:left="851" w:hanging="284"/>
        <w:rPr>
          <w:rFonts w:asciiTheme="minorHAnsi" w:hAnsiTheme="minorHAnsi"/>
          <w:color w:val="000000" w:themeColor="text1"/>
        </w:rPr>
      </w:pPr>
      <w:r w:rsidRPr="00273EC4">
        <w:rPr>
          <w:rFonts w:asciiTheme="minorHAnsi" w:hAnsiTheme="minorHAnsi"/>
          <w:color w:val="000000" w:themeColor="text1"/>
        </w:rPr>
        <w:t>przygotowanie krótkich instrukcji dotyczących korzystania z narzędzi komunikacyjnych</w:t>
      </w:r>
      <w:r w:rsidR="00211B30" w:rsidRPr="00273EC4">
        <w:rPr>
          <w:rFonts w:asciiTheme="minorHAnsi" w:hAnsiTheme="minorHAnsi"/>
          <w:color w:val="000000" w:themeColor="text1"/>
        </w:rPr>
        <w:t>.</w:t>
      </w:r>
    </w:p>
    <w:p w14:paraId="73615277" w14:textId="430E7EB8" w:rsidR="00DD273F" w:rsidRPr="00273EC4" w:rsidRDefault="00DD273F" w:rsidP="00273EC4">
      <w:pPr>
        <w:ind w:left="567"/>
        <w:rPr>
          <w:rFonts w:asciiTheme="minorHAnsi" w:hAnsiTheme="minorHAnsi"/>
          <w:color w:val="000000" w:themeColor="text1"/>
        </w:rPr>
      </w:pPr>
      <w:r w:rsidRPr="00273EC4">
        <w:rPr>
          <w:rFonts w:asciiTheme="minorHAnsi" w:hAnsiTheme="minorHAnsi"/>
          <w:color w:val="000000" w:themeColor="text1"/>
        </w:rPr>
        <w:t xml:space="preserve">W ramach realizacji zadania oferent powinien zaplanować działania dla wszystkich działających w m.st. Warszawie komisji dialogu społecznego. </w:t>
      </w:r>
    </w:p>
    <w:p w14:paraId="50566302" w14:textId="28B912EB" w:rsidR="00C041FF" w:rsidRPr="00273EC4" w:rsidRDefault="00C041FF" w:rsidP="00273EC4">
      <w:pPr>
        <w:ind w:left="567"/>
        <w:rPr>
          <w:rFonts w:asciiTheme="minorHAnsi" w:hAnsiTheme="minorHAnsi"/>
          <w:color w:val="000000" w:themeColor="text1"/>
        </w:rPr>
      </w:pPr>
      <w:r w:rsidRPr="00273EC4">
        <w:rPr>
          <w:rFonts w:asciiTheme="minorHAnsi" w:hAnsiTheme="minorHAnsi"/>
          <w:color w:val="000000" w:themeColor="text1"/>
        </w:rPr>
        <w:t xml:space="preserve">Materiały przygotowywane w ramach realizacji projektu będą zamieszczane na stronie </w:t>
      </w:r>
      <w:hyperlink r:id="rId8" w:history="1">
        <w:r w:rsidRPr="00273EC4">
          <w:rPr>
            <w:rStyle w:val="Hipercze"/>
            <w:rFonts w:asciiTheme="minorHAnsi" w:hAnsiTheme="minorHAnsi" w:cstheme="minorHAnsi"/>
          </w:rPr>
          <w:t>www.um.warszawa.pl/waw/ngo</w:t>
        </w:r>
      </w:hyperlink>
      <w:r w:rsidRPr="00273EC4">
        <w:rPr>
          <w:rFonts w:asciiTheme="minorHAnsi" w:hAnsiTheme="minorHAnsi"/>
          <w:color w:val="000000" w:themeColor="text1"/>
        </w:rPr>
        <w:t>.</w:t>
      </w:r>
      <w:r w:rsidR="008C78AF" w:rsidRPr="00273EC4">
        <w:rPr>
          <w:rFonts w:asciiTheme="minorHAnsi" w:hAnsiTheme="minorHAnsi"/>
          <w:color w:val="000000" w:themeColor="text1"/>
        </w:rPr>
        <w:t xml:space="preserve"> Ostateczny format materiałów musi zostać uzgodniony z Centrum Komunikacji Społecznej.</w:t>
      </w:r>
    </w:p>
    <w:p w14:paraId="4154EA5A" w14:textId="6C7229DD" w:rsidR="00DD273F" w:rsidRPr="00273EC4" w:rsidRDefault="00DF59FC" w:rsidP="00273EC4">
      <w:pPr>
        <w:ind w:left="567"/>
        <w:rPr>
          <w:rFonts w:asciiTheme="minorHAnsi" w:hAnsiTheme="minorHAnsi"/>
          <w:b/>
          <w:bCs/>
          <w:color w:val="000000" w:themeColor="text1"/>
        </w:rPr>
      </w:pPr>
      <w:r w:rsidRPr="00273EC4">
        <w:rPr>
          <w:rFonts w:asciiTheme="minorHAnsi" w:hAnsiTheme="minorHAnsi"/>
          <w:color w:val="000000" w:themeColor="text1"/>
        </w:rPr>
        <w:t xml:space="preserve">Oferent może zaplanować w ofercie również </w:t>
      </w:r>
      <w:r w:rsidR="003F4F75" w:rsidRPr="00273EC4">
        <w:rPr>
          <w:rFonts w:asciiTheme="minorHAnsi" w:hAnsiTheme="minorHAnsi"/>
          <w:color w:val="000000" w:themeColor="text1"/>
        </w:rPr>
        <w:t>dodatkowe</w:t>
      </w:r>
      <w:r w:rsidRPr="00273EC4">
        <w:rPr>
          <w:rFonts w:asciiTheme="minorHAnsi" w:hAnsiTheme="minorHAnsi"/>
          <w:color w:val="000000" w:themeColor="text1"/>
        </w:rPr>
        <w:t xml:space="preserve"> działania, zbieżne z </w:t>
      </w:r>
      <w:r w:rsidR="008D38DF" w:rsidRPr="00273EC4">
        <w:rPr>
          <w:rFonts w:asciiTheme="minorHAnsi" w:hAnsiTheme="minorHAnsi"/>
          <w:color w:val="000000" w:themeColor="text1"/>
        </w:rPr>
        <w:t>„</w:t>
      </w:r>
      <w:r w:rsidR="00DD273F" w:rsidRPr="00273EC4">
        <w:rPr>
          <w:rFonts w:asciiTheme="minorHAnsi" w:hAnsiTheme="minorHAnsi"/>
          <w:color w:val="000000" w:themeColor="text1"/>
        </w:rPr>
        <w:t xml:space="preserve">Rekomendacjami dla Urzędu m.st. Warszawy dotyczącymi przyszłych działań w zakresie wzmacniania komisji dialogu społecznego 2025”, opracowanych w ramach zrealizowanego zadania publicznego „KDS+. Dialog po warszawsku”. Dokument jest dostępny na stronie um.warszawa.pl/waw/ngo w zakładce Baza wiedzy: </w:t>
      </w:r>
      <w:hyperlink r:id="rId9" w:history="1">
        <w:r w:rsidR="00DD273F" w:rsidRPr="00273EC4">
          <w:rPr>
            <w:rStyle w:val="Hipercze"/>
            <w:rFonts w:asciiTheme="minorHAnsi" w:hAnsiTheme="minorHAnsi" w:cstheme="minorHAnsi"/>
            <w:color w:val="000000" w:themeColor="text1"/>
          </w:rPr>
          <w:t>Rekomendacje / Wytyczne</w:t>
        </w:r>
      </w:hyperlink>
      <w:r w:rsidR="00DD273F" w:rsidRPr="00273EC4">
        <w:rPr>
          <w:rFonts w:asciiTheme="minorHAnsi" w:hAnsiTheme="minorHAnsi"/>
          <w:color w:val="000000" w:themeColor="text1"/>
        </w:rPr>
        <w:t xml:space="preserve"> .</w:t>
      </w:r>
    </w:p>
    <w:p w14:paraId="063F6FAF" w14:textId="330231F4" w:rsidR="00AC58FB" w:rsidRPr="00273EC4" w:rsidRDefault="00AC58FB" w:rsidP="00273EC4">
      <w:pPr>
        <w:ind w:left="567"/>
        <w:rPr>
          <w:rFonts w:asciiTheme="minorHAnsi" w:hAnsiTheme="minorHAnsi"/>
          <w:b/>
          <w:bCs/>
          <w:color w:val="000000" w:themeColor="text1"/>
          <w:lang w:eastAsia="en-US"/>
        </w:rPr>
      </w:pPr>
      <w:r w:rsidRPr="00273EC4">
        <w:rPr>
          <w:rFonts w:asciiTheme="minorHAnsi" w:hAnsiTheme="minorHAnsi"/>
          <w:b/>
          <w:bCs/>
          <w:color w:val="000000" w:themeColor="text1"/>
        </w:rPr>
        <w:t xml:space="preserve">Oferent nie </w:t>
      </w:r>
      <w:r w:rsidR="00505C4D" w:rsidRPr="00273EC4">
        <w:rPr>
          <w:rFonts w:asciiTheme="minorHAnsi" w:hAnsiTheme="minorHAnsi"/>
          <w:b/>
          <w:bCs/>
          <w:color w:val="000000" w:themeColor="text1"/>
        </w:rPr>
        <w:t>powinien</w:t>
      </w:r>
      <w:r w:rsidRPr="00273EC4">
        <w:rPr>
          <w:rFonts w:asciiTheme="minorHAnsi" w:hAnsiTheme="minorHAnsi"/>
          <w:b/>
          <w:bCs/>
          <w:color w:val="000000" w:themeColor="text1"/>
        </w:rPr>
        <w:t xml:space="preserve"> </w:t>
      </w:r>
      <w:r w:rsidR="00505C4D" w:rsidRPr="00273EC4">
        <w:rPr>
          <w:rFonts w:asciiTheme="minorHAnsi" w:hAnsiTheme="minorHAnsi"/>
          <w:b/>
          <w:bCs/>
          <w:color w:val="000000" w:themeColor="text1"/>
        </w:rPr>
        <w:t>planować</w:t>
      </w:r>
      <w:r w:rsidRPr="00273EC4">
        <w:rPr>
          <w:rFonts w:asciiTheme="minorHAnsi" w:hAnsiTheme="minorHAnsi"/>
          <w:b/>
          <w:bCs/>
          <w:color w:val="000000" w:themeColor="text1"/>
        </w:rPr>
        <w:t xml:space="preserve"> w ofercie działań</w:t>
      </w:r>
      <w:r w:rsidRPr="00273EC4">
        <w:rPr>
          <w:rFonts w:asciiTheme="minorHAnsi" w:hAnsiTheme="minorHAnsi"/>
          <w:b/>
          <w:bCs/>
          <w:color w:val="000000" w:themeColor="text1"/>
          <w:lang w:eastAsia="en-US"/>
        </w:rPr>
        <w:t xml:space="preserve"> informacyjnych o KDS-ach oraz działań</w:t>
      </w:r>
      <w:r w:rsidR="000D6BA7" w:rsidRPr="00273EC4">
        <w:rPr>
          <w:rFonts w:asciiTheme="minorHAnsi" w:hAnsiTheme="minorHAnsi"/>
          <w:b/>
          <w:bCs/>
          <w:color w:val="000000" w:themeColor="text1"/>
          <w:lang w:eastAsia="en-US"/>
        </w:rPr>
        <w:t xml:space="preserve"> </w:t>
      </w:r>
      <w:r w:rsidRPr="00273EC4">
        <w:rPr>
          <w:rFonts w:asciiTheme="minorHAnsi" w:hAnsiTheme="minorHAnsi"/>
          <w:b/>
          <w:bCs/>
          <w:color w:val="000000" w:themeColor="text1"/>
          <w:lang w:eastAsia="en-US"/>
        </w:rPr>
        <w:t xml:space="preserve">sieciujących </w:t>
      </w:r>
      <w:r w:rsidR="0003704A" w:rsidRPr="00273EC4">
        <w:rPr>
          <w:rFonts w:asciiTheme="minorHAnsi" w:hAnsiTheme="minorHAnsi"/>
          <w:b/>
          <w:bCs/>
          <w:color w:val="000000" w:themeColor="text1"/>
          <w:lang w:eastAsia="en-US"/>
        </w:rPr>
        <w:t>KDS-y</w:t>
      </w:r>
      <w:r w:rsidRPr="00273EC4">
        <w:rPr>
          <w:rFonts w:asciiTheme="minorHAnsi" w:hAnsiTheme="minorHAnsi"/>
          <w:b/>
          <w:bCs/>
          <w:color w:val="000000" w:themeColor="text1"/>
          <w:lang w:eastAsia="en-US"/>
        </w:rPr>
        <w:t>.</w:t>
      </w:r>
    </w:p>
    <w:p w14:paraId="41964495" w14:textId="77777777" w:rsidR="00FE6907" w:rsidRPr="00273EC4" w:rsidRDefault="00FE6907" w:rsidP="00273EC4">
      <w:pPr>
        <w:pStyle w:val="Akapitzlist"/>
        <w:ind w:left="567"/>
        <w:rPr>
          <w:rFonts w:asciiTheme="minorHAnsi" w:hAnsiTheme="minorHAnsi"/>
          <w:color w:val="000000" w:themeColor="text1"/>
        </w:rPr>
      </w:pPr>
      <w:r w:rsidRPr="00273EC4">
        <w:rPr>
          <w:rFonts w:asciiTheme="minorHAnsi" w:hAnsiTheme="minorHAnsi"/>
          <w:color w:val="000000" w:themeColor="text1"/>
        </w:rPr>
        <w:t>Wybrany oferent zobowiązany będzie do:</w:t>
      </w:r>
    </w:p>
    <w:p w14:paraId="59136D12" w14:textId="7455A2C1" w:rsidR="00FE6907" w:rsidRPr="00273EC4" w:rsidRDefault="00FE6907" w:rsidP="00273EC4">
      <w:pPr>
        <w:pStyle w:val="Akapitzlist"/>
        <w:numPr>
          <w:ilvl w:val="1"/>
          <w:numId w:val="20"/>
        </w:numPr>
        <w:ind w:left="851" w:hanging="284"/>
        <w:rPr>
          <w:rFonts w:asciiTheme="minorHAnsi" w:hAnsiTheme="minorHAnsi"/>
          <w:color w:val="000000" w:themeColor="text1"/>
        </w:rPr>
      </w:pPr>
      <w:r w:rsidRPr="00273EC4">
        <w:rPr>
          <w:rFonts w:asciiTheme="minorHAnsi" w:hAnsiTheme="minorHAnsi"/>
          <w:color w:val="000000" w:themeColor="text1"/>
        </w:rPr>
        <w:t>stałej</w:t>
      </w:r>
      <w:r w:rsidR="00C041FF" w:rsidRPr="00273EC4">
        <w:rPr>
          <w:rFonts w:asciiTheme="minorHAnsi" w:hAnsiTheme="minorHAnsi"/>
          <w:color w:val="000000" w:themeColor="text1"/>
        </w:rPr>
        <w:t>,</w:t>
      </w:r>
      <w:r w:rsidRPr="00273EC4">
        <w:rPr>
          <w:rFonts w:asciiTheme="minorHAnsi" w:hAnsiTheme="minorHAnsi"/>
          <w:color w:val="000000" w:themeColor="text1"/>
        </w:rPr>
        <w:t xml:space="preserve"> partnerskiej współpracy z Centrum Komunikacji Społecznej Urzędu m.st.</w:t>
      </w:r>
      <w:r w:rsidR="002F1D2F" w:rsidRPr="00273EC4">
        <w:rPr>
          <w:rFonts w:asciiTheme="minorHAnsi" w:hAnsiTheme="minorHAnsi"/>
          <w:color w:val="000000" w:themeColor="text1"/>
        </w:rPr>
        <w:t> </w:t>
      </w:r>
      <w:r w:rsidRPr="00273EC4">
        <w:rPr>
          <w:rFonts w:asciiTheme="minorHAnsi" w:hAnsiTheme="minorHAnsi"/>
          <w:color w:val="000000" w:themeColor="text1"/>
        </w:rPr>
        <w:t>Warszawy przy realizacji zadania;</w:t>
      </w:r>
    </w:p>
    <w:p w14:paraId="2B22B961" w14:textId="732B129A" w:rsidR="00AC58FB" w:rsidRPr="00273EC4" w:rsidRDefault="00FE6907" w:rsidP="00273EC4">
      <w:pPr>
        <w:pStyle w:val="Akapitzlist"/>
        <w:numPr>
          <w:ilvl w:val="1"/>
          <w:numId w:val="20"/>
        </w:numPr>
        <w:ind w:left="851" w:hanging="284"/>
        <w:contextualSpacing w:val="0"/>
        <w:rPr>
          <w:rFonts w:asciiTheme="minorHAnsi" w:hAnsiTheme="minorHAnsi"/>
          <w:color w:val="000000" w:themeColor="text1"/>
        </w:rPr>
      </w:pPr>
      <w:r w:rsidRPr="00273EC4">
        <w:rPr>
          <w:rFonts w:asciiTheme="minorHAnsi" w:hAnsiTheme="minorHAnsi"/>
          <w:color w:val="000000" w:themeColor="text1"/>
        </w:rPr>
        <w:t>prowadzenia działań informacyjno-promocyjnych</w:t>
      </w:r>
      <w:r w:rsidR="00505C4D" w:rsidRPr="00273EC4">
        <w:rPr>
          <w:rFonts w:asciiTheme="minorHAnsi" w:hAnsiTheme="minorHAnsi"/>
          <w:color w:val="000000" w:themeColor="text1"/>
        </w:rPr>
        <w:t xml:space="preserve"> na temat zadania</w:t>
      </w:r>
      <w:r w:rsidRPr="00273EC4">
        <w:rPr>
          <w:rFonts w:asciiTheme="minorHAnsi" w:hAnsiTheme="minorHAnsi"/>
          <w:color w:val="000000" w:themeColor="text1"/>
        </w:rPr>
        <w:t xml:space="preserve">, mających na celu możliwie szerokie poinformowanie </w:t>
      </w:r>
      <w:r w:rsidR="00A56765" w:rsidRPr="00273EC4">
        <w:rPr>
          <w:rFonts w:asciiTheme="minorHAnsi" w:hAnsiTheme="minorHAnsi"/>
          <w:color w:val="000000" w:themeColor="text1"/>
        </w:rPr>
        <w:t>komisji dialogu społecznego i</w:t>
      </w:r>
      <w:r w:rsidR="00A56765" w:rsidRPr="00273EC4">
        <w:rPr>
          <w:rFonts w:asciiTheme="minorHAnsi" w:hAnsiTheme="minorHAnsi"/>
        </w:rPr>
        <w:t xml:space="preserve"> </w:t>
      </w:r>
      <w:r w:rsidR="00A56765" w:rsidRPr="00273EC4">
        <w:rPr>
          <w:rFonts w:asciiTheme="minorHAnsi" w:hAnsiTheme="minorHAnsi"/>
          <w:color w:val="000000" w:themeColor="text1"/>
        </w:rPr>
        <w:t>organizacji pozarządowych</w:t>
      </w:r>
      <w:r w:rsidRPr="00273EC4">
        <w:rPr>
          <w:rFonts w:asciiTheme="minorHAnsi" w:hAnsiTheme="minorHAnsi"/>
          <w:color w:val="000000" w:themeColor="text1"/>
        </w:rPr>
        <w:t xml:space="preserve"> o działaniach realizowanych w ramach tego zadania. Koncepcję tych działań należy przedstawić w</w:t>
      </w:r>
      <w:r w:rsidR="004467E9" w:rsidRPr="00273EC4">
        <w:rPr>
          <w:rFonts w:asciiTheme="minorHAnsi" w:hAnsiTheme="minorHAnsi"/>
          <w:color w:val="000000" w:themeColor="text1"/>
        </w:rPr>
        <w:t> </w:t>
      </w:r>
      <w:r w:rsidRPr="00273EC4">
        <w:rPr>
          <w:rFonts w:asciiTheme="minorHAnsi" w:hAnsiTheme="minorHAnsi"/>
          <w:color w:val="000000" w:themeColor="text1"/>
        </w:rPr>
        <w:t>ofercie.</w:t>
      </w:r>
    </w:p>
    <w:p w14:paraId="3B5C9D76" w14:textId="3EDE4647" w:rsidR="003D6EBC" w:rsidRPr="00273EC4" w:rsidRDefault="003D6EBC" w:rsidP="00273EC4">
      <w:pPr>
        <w:pStyle w:val="Akapitzlist"/>
        <w:spacing w:after="0"/>
        <w:ind w:left="567"/>
        <w:contextualSpacing w:val="0"/>
        <w:rPr>
          <w:rFonts w:asciiTheme="minorHAnsi" w:hAnsiTheme="minorHAnsi"/>
          <w:b/>
          <w:bCs/>
          <w:color w:val="000000" w:themeColor="text1"/>
        </w:rPr>
      </w:pPr>
      <w:r w:rsidRPr="00273EC4">
        <w:rPr>
          <w:rFonts w:asciiTheme="minorHAnsi" w:hAnsiTheme="minorHAnsi"/>
          <w:b/>
          <w:bCs/>
          <w:color w:val="000000" w:themeColor="text1"/>
        </w:rPr>
        <w:t>Prawa autorskie</w:t>
      </w:r>
    </w:p>
    <w:p w14:paraId="4C8A50AC" w14:textId="77777777" w:rsidR="003D6EBC" w:rsidRPr="00273EC4" w:rsidRDefault="003D6EBC" w:rsidP="00273EC4">
      <w:pPr>
        <w:pStyle w:val="Akapitzlist"/>
        <w:ind w:left="567"/>
        <w:contextualSpacing w:val="0"/>
        <w:rPr>
          <w:rFonts w:asciiTheme="minorHAnsi" w:hAnsiTheme="minorHAnsi"/>
          <w:color w:val="000000" w:themeColor="text1"/>
        </w:rPr>
      </w:pPr>
      <w:r w:rsidRPr="00273EC4">
        <w:rPr>
          <w:rFonts w:asciiTheme="minorHAnsi" w:hAnsiTheme="minorHAnsi"/>
          <w:color w:val="000000" w:themeColor="text1"/>
        </w:rPr>
        <w:t>Miasto Stołeczne Warszawa zastrzega sobie możliwość uregulowania w umowie kwestii praw autorskich do utworów wytworzonych w ramach realizacji zadania publicznego. Prawa autorskie udostępnione przez Wykonawcę w ramach wolnej licencji (creative commons) - uznanie autorstwa- użycie niekomercyjne - bez utworów zależnych 4.0 Międzynarodowa.</w:t>
      </w:r>
    </w:p>
    <w:p w14:paraId="7145A468" w14:textId="77777777" w:rsidR="003D6EBC" w:rsidRPr="00273EC4" w:rsidRDefault="003D6EBC" w:rsidP="00273EC4">
      <w:pPr>
        <w:pStyle w:val="Akapitzlist"/>
        <w:ind w:left="567"/>
        <w:contextualSpacing w:val="0"/>
        <w:rPr>
          <w:rFonts w:asciiTheme="minorHAnsi" w:hAnsiTheme="minorHAnsi"/>
          <w:color w:val="000000" w:themeColor="text1"/>
        </w:rPr>
      </w:pPr>
      <w:r w:rsidRPr="00273EC4">
        <w:rPr>
          <w:rFonts w:asciiTheme="minorHAnsi" w:hAnsiTheme="minorHAnsi"/>
          <w:color w:val="000000" w:themeColor="text1"/>
        </w:rPr>
        <w:t>Miasto Stołeczne Warszawa dopuszcza możliwość, że utwory powstałe w ramach wykonywania zadania publicznego będą udostępniane na innych wolnych licencjach niż wskazana wyżej, jeżeli będzie to wynikało z uzasadnienia Oferenta. Oferent powinien wskazać rodzaj wolnej licencji i uzasadnić jej wybór. Miasto nie jest jednak związane ofertą w tym zakresie.</w:t>
      </w:r>
    </w:p>
    <w:p w14:paraId="17C12664" w14:textId="77777777" w:rsidR="003D6EBC" w:rsidRPr="00273EC4" w:rsidRDefault="003D6EBC" w:rsidP="00273EC4">
      <w:pPr>
        <w:pStyle w:val="Akapitzlist"/>
        <w:ind w:left="567"/>
        <w:contextualSpacing w:val="0"/>
        <w:rPr>
          <w:rFonts w:asciiTheme="minorHAnsi" w:hAnsiTheme="minorHAnsi"/>
          <w:color w:val="000000" w:themeColor="text1"/>
        </w:rPr>
      </w:pPr>
      <w:r w:rsidRPr="00273EC4">
        <w:rPr>
          <w:rFonts w:asciiTheme="minorHAnsi" w:hAnsiTheme="minorHAnsi"/>
          <w:color w:val="000000" w:themeColor="text1"/>
        </w:rPr>
        <w:lastRenderedPageBreak/>
        <w:t>W przypadku udostępnienia utworu na zasadzie wolnej licencji Miasto zastrzega konieczność wskazania obok autora informacji, że utwór powstał przy finansowaniu ze środków Miasta.</w:t>
      </w:r>
    </w:p>
    <w:p w14:paraId="043D2D10" w14:textId="67EA8080" w:rsidR="003D6EBC" w:rsidRPr="00273EC4" w:rsidRDefault="003D6EBC" w:rsidP="00273EC4">
      <w:pPr>
        <w:pStyle w:val="Akapitzlist"/>
        <w:ind w:left="567"/>
        <w:contextualSpacing w:val="0"/>
        <w:rPr>
          <w:rFonts w:asciiTheme="minorHAnsi" w:hAnsiTheme="minorHAnsi"/>
          <w:color w:val="000000" w:themeColor="text1"/>
        </w:rPr>
      </w:pPr>
      <w:r w:rsidRPr="00273EC4">
        <w:rPr>
          <w:rFonts w:asciiTheme="minorHAnsi" w:hAnsiTheme="minorHAnsi"/>
          <w:color w:val="000000" w:themeColor="text1"/>
        </w:rPr>
        <w:t>Kwestie udostępnienia utworów na zasadzie wolnej licencji zostaną uregulowane w umowie, która doprecyzuje także informację o dofinansowaniu przez Miasto.</w:t>
      </w:r>
    </w:p>
    <w:p w14:paraId="230F54C0" w14:textId="4D02896A" w:rsidR="00F87863" w:rsidRPr="00273EC4" w:rsidRDefault="00401A64" w:rsidP="00273EC4">
      <w:pPr>
        <w:pStyle w:val="Akapitzlist"/>
        <w:ind w:left="568" w:hanging="1"/>
        <w:contextualSpacing w:val="0"/>
        <w:rPr>
          <w:rFonts w:asciiTheme="minorHAnsi" w:hAnsiTheme="minorHAnsi"/>
        </w:rPr>
      </w:pPr>
      <w:r w:rsidRPr="00273EC4">
        <w:rPr>
          <w:rFonts w:asciiTheme="minorHAnsi" w:hAnsiTheme="minorHAnsi"/>
        </w:rPr>
        <w:t>Materiały wytworzone w ramach realizacji zadania publicznego powinny być przygotowane w sposób zapewniający ich dostępność i zrozumiałość dla odbiorców, w tym z zastosowaniem zasad prostego języka</w:t>
      </w:r>
      <w:r w:rsidR="00F87863" w:rsidRPr="00273EC4">
        <w:rPr>
          <w:rFonts w:asciiTheme="minorHAnsi" w:hAnsiTheme="minorHAnsi"/>
        </w:rPr>
        <w:t xml:space="preserve"> określonych w zarządzeni</w:t>
      </w:r>
      <w:r w:rsidR="007D4767" w:rsidRPr="00273EC4">
        <w:rPr>
          <w:rFonts w:asciiTheme="minorHAnsi" w:hAnsiTheme="minorHAnsi"/>
        </w:rPr>
        <w:t>u</w:t>
      </w:r>
      <w:r w:rsidR="00F87863" w:rsidRPr="00273EC4">
        <w:rPr>
          <w:rFonts w:asciiTheme="minorHAnsi" w:hAnsiTheme="minorHAnsi"/>
        </w:rPr>
        <w:t xml:space="preserve"> nr 1306/2020 Prezydenta m.st. Warszawy z</w:t>
      </w:r>
      <w:r w:rsidRPr="00273EC4">
        <w:rPr>
          <w:rFonts w:asciiTheme="minorHAnsi" w:hAnsiTheme="minorHAnsi"/>
        </w:rPr>
        <w:t> </w:t>
      </w:r>
      <w:r w:rsidR="00F87863" w:rsidRPr="00273EC4">
        <w:rPr>
          <w:rFonts w:asciiTheme="minorHAnsi" w:hAnsiTheme="minorHAnsi"/>
        </w:rPr>
        <w:t>5</w:t>
      </w:r>
      <w:r w:rsidRPr="00273EC4">
        <w:rPr>
          <w:rFonts w:asciiTheme="minorHAnsi" w:hAnsiTheme="minorHAnsi"/>
        </w:rPr>
        <w:t> </w:t>
      </w:r>
      <w:r w:rsidR="00F87863" w:rsidRPr="00273EC4">
        <w:rPr>
          <w:rFonts w:asciiTheme="minorHAnsi" w:hAnsiTheme="minorHAnsi"/>
        </w:rPr>
        <w:t>listopada 2020 r. w sprawie wprowadzenia w Urzędzie m.st. Warszawy prostego języka oraz języka łatwego do czytania i zrozumienia</w:t>
      </w:r>
      <w:r w:rsidRPr="00273EC4">
        <w:rPr>
          <w:rFonts w:asciiTheme="minorHAnsi" w:hAnsiTheme="minorHAnsi"/>
        </w:rPr>
        <w:t>.</w:t>
      </w:r>
    </w:p>
    <w:bookmarkEnd w:id="0"/>
    <w:p w14:paraId="1FB96286" w14:textId="71F19227" w:rsidR="00AF1D69" w:rsidRPr="00273EC4" w:rsidRDefault="005A330B" w:rsidP="00273EC4">
      <w:pPr>
        <w:pStyle w:val="Akapitzlist"/>
        <w:ind w:left="568" w:hanging="284"/>
        <w:contextualSpacing w:val="0"/>
        <w:rPr>
          <w:rFonts w:asciiTheme="minorHAnsi" w:hAnsiTheme="minorHAnsi"/>
        </w:rPr>
      </w:pPr>
      <w:r w:rsidRPr="00273EC4">
        <w:rPr>
          <w:rFonts w:asciiTheme="minorHAnsi" w:hAnsiTheme="minorHAnsi"/>
          <w:color w:val="000000" w:themeColor="text1"/>
        </w:rPr>
        <w:t>5.</w:t>
      </w:r>
      <w:r w:rsidRPr="00273EC4">
        <w:rPr>
          <w:rFonts w:asciiTheme="minorHAnsi" w:hAnsiTheme="minorHAnsi"/>
          <w:color w:val="000000" w:themeColor="text1"/>
        </w:rPr>
        <w:tab/>
        <w:t>Zapewnie</w:t>
      </w:r>
      <w:r w:rsidR="00AF1D69" w:rsidRPr="00273EC4">
        <w:rPr>
          <w:rFonts w:asciiTheme="minorHAnsi" w:hAnsiTheme="minorHAnsi"/>
          <w:color w:val="000000" w:themeColor="text1"/>
        </w:rPr>
        <w:t>nie dostępności osobom ze szczególnymi</w:t>
      </w:r>
      <w:r w:rsidR="00AF1D69" w:rsidRPr="00273EC4">
        <w:rPr>
          <w:rFonts w:asciiTheme="minorHAnsi" w:hAnsiTheme="minorHAnsi"/>
        </w:rPr>
        <w:t xml:space="preserve"> potrzebami:</w:t>
      </w:r>
    </w:p>
    <w:p w14:paraId="78AD3CF3" w14:textId="00CD42D7" w:rsidR="00F26540" w:rsidRPr="00273EC4" w:rsidRDefault="00F26540" w:rsidP="00273EC4">
      <w:pPr>
        <w:pStyle w:val="Akapitzlist"/>
        <w:ind w:left="568" w:hanging="1"/>
        <w:contextualSpacing w:val="0"/>
        <w:rPr>
          <w:rFonts w:asciiTheme="minorHAnsi" w:hAnsiTheme="minorHAnsi"/>
          <w:color w:val="000000" w:themeColor="text1"/>
        </w:rPr>
      </w:pPr>
      <w:r w:rsidRPr="00273EC4">
        <w:rPr>
          <w:rFonts w:asciiTheme="minorHAnsi" w:hAnsiTheme="minorHAnsi"/>
          <w:color w:val="000000" w:themeColor="text1"/>
        </w:rPr>
        <w:t>Oferent przy realizacji zadania publicznego odpowiedzialny jest za uwzględnienie minimalnych wymagań służących zapewnieniu dostępności określonych w artykule 6 ustawy z dnia 19 lipca 2019 r. o zapewnieniu dostępności osobom ze szczególnymi potrzebami. Wydatki związane z</w:t>
      </w:r>
      <w:r w:rsidR="0025587A" w:rsidRPr="00273EC4">
        <w:rPr>
          <w:rFonts w:asciiTheme="minorHAnsi" w:hAnsiTheme="minorHAnsi"/>
          <w:color w:val="000000" w:themeColor="text1"/>
        </w:rPr>
        <w:t> </w:t>
      </w:r>
      <w:r w:rsidRPr="00273EC4">
        <w:rPr>
          <w:rFonts w:asciiTheme="minorHAnsi" w:hAnsiTheme="minorHAnsi"/>
          <w:color w:val="000000" w:themeColor="text1"/>
        </w:rPr>
        <w:t>zapewnieniem dostępności przy realizacji planowanych działań mogą być uwzględnione w</w:t>
      </w:r>
      <w:r w:rsidR="0025587A" w:rsidRPr="00273EC4">
        <w:rPr>
          <w:rFonts w:asciiTheme="minorHAnsi" w:hAnsiTheme="minorHAnsi"/>
          <w:color w:val="000000" w:themeColor="text1"/>
        </w:rPr>
        <w:t> </w:t>
      </w:r>
      <w:r w:rsidRPr="00273EC4">
        <w:rPr>
          <w:rFonts w:asciiTheme="minorHAnsi" w:hAnsiTheme="minorHAnsi"/>
          <w:color w:val="000000" w:themeColor="text1"/>
        </w:rPr>
        <w:t>kosztorysie zadania.</w:t>
      </w:r>
    </w:p>
    <w:p w14:paraId="69607D8C" w14:textId="25D6290B" w:rsidR="006520C0" w:rsidRPr="00273EC4" w:rsidRDefault="00AF1D69" w:rsidP="00273EC4">
      <w:pPr>
        <w:pStyle w:val="Akapitzlist"/>
        <w:spacing w:after="120"/>
        <w:ind w:left="568" w:hanging="284"/>
        <w:contextualSpacing w:val="0"/>
        <w:rPr>
          <w:rFonts w:asciiTheme="minorHAnsi" w:hAnsiTheme="minorHAnsi"/>
        </w:rPr>
      </w:pPr>
      <w:r w:rsidRPr="00273EC4">
        <w:rPr>
          <w:rFonts w:asciiTheme="minorHAnsi" w:hAnsiTheme="minorHAnsi"/>
        </w:rPr>
        <w:t>6</w:t>
      </w:r>
      <w:r w:rsidR="00434AF5" w:rsidRPr="00273EC4">
        <w:rPr>
          <w:rFonts w:asciiTheme="minorHAnsi" w:hAnsiTheme="minorHAnsi"/>
        </w:rPr>
        <w:t>.</w:t>
      </w:r>
      <w:r w:rsidR="00434AF5" w:rsidRPr="00273EC4">
        <w:rPr>
          <w:rFonts w:asciiTheme="minorHAnsi" w:hAnsiTheme="minorHAnsi"/>
        </w:rPr>
        <w:tab/>
        <w:t>Rezult</w:t>
      </w:r>
      <w:r w:rsidR="00F4210B" w:rsidRPr="00273EC4">
        <w:rPr>
          <w:rFonts w:asciiTheme="minorHAnsi" w:hAnsiTheme="minorHAnsi"/>
        </w:rPr>
        <w:t>aty</w:t>
      </w:r>
      <w:r w:rsidR="00434AF5" w:rsidRPr="00273EC4">
        <w:rPr>
          <w:rFonts w:asciiTheme="minorHAnsi" w:hAnsiTheme="minorHAnsi"/>
        </w:rPr>
        <w:t xml:space="preserve"> zadania:</w:t>
      </w:r>
    </w:p>
    <w:p w14:paraId="76C3DEAC" w14:textId="54FCE4BA" w:rsidR="00F26540" w:rsidRPr="00273EC4" w:rsidRDefault="00EB4B3C" w:rsidP="00273EC4">
      <w:pPr>
        <w:pStyle w:val="Akapitzlist"/>
        <w:numPr>
          <w:ilvl w:val="0"/>
          <w:numId w:val="18"/>
        </w:numPr>
        <w:spacing w:after="120"/>
        <w:ind w:left="851" w:hanging="284"/>
        <w:rPr>
          <w:rFonts w:asciiTheme="minorHAnsi" w:hAnsiTheme="minorHAnsi"/>
          <w:color w:val="000000" w:themeColor="text1"/>
        </w:rPr>
      </w:pPr>
      <w:r w:rsidRPr="00273EC4">
        <w:rPr>
          <w:rFonts w:asciiTheme="minorHAnsi" w:hAnsiTheme="minorHAnsi"/>
          <w:color w:val="000000" w:themeColor="text1"/>
        </w:rPr>
        <w:t>l</w:t>
      </w:r>
      <w:r w:rsidR="00F4210B" w:rsidRPr="00273EC4">
        <w:rPr>
          <w:rFonts w:asciiTheme="minorHAnsi" w:hAnsiTheme="minorHAnsi"/>
          <w:color w:val="000000" w:themeColor="text1"/>
        </w:rPr>
        <w:t>iczba komisji dialogu społecznego, które wezmą udział w zadaniu;</w:t>
      </w:r>
    </w:p>
    <w:p w14:paraId="0A98EF0C" w14:textId="65704BD9" w:rsidR="00F4210B" w:rsidRPr="00273EC4" w:rsidRDefault="00EB4B3C" w:rsidP="00273EC4">
      <w:pPr>
        <w:pStyle w:val="Akapitzlist"/>
        <w:numPr>
          <w:ilvl w:val="0"/>
          <w:numId w:val="18"/>
        </w:numPr>
        <w:spacing w:after="120"/>
        <w:ind w:left="851" w:hanging="284"/>
        <w:contextualSpacing w:val="0"/>
        <w:rPr>
          <w:rFonts w:asciiTheme="minorHAnsi" w:hAnsiTheme="minorHAnsi"/>
          <w:color w:val="000000" w:themeColor="text1"/>
        </w:rPr>
      </w:pPr>
      <w:r w:rsidRPr="00273EC4">
        <w:rPr>
          <w:rFonts w:asciiTheme="minorHAnsi" w:hAnsiTheme="minorHAnsi"/>
          <w:color w:val="000000" w:themeColor="text1"/>
        </w:rPr>
        <w:t>l</w:t>
      </w:r>
      <w:r w:rsidR="00F4210B" w:rsidRPr="00273EC4">
        <w:rPr>
          <w:rFonts w:asciiTheme="minorHAnsi" w:hAnsiTheme="minorHAnsi"/>
          <w:color w:val="000000" w:themeColor="text1"/>
        </w:rPr>
        <w:t xml:space="preserve">iczba osób uczestniczących </w:t>
      </w:r>
      <w:r w:rsidR="0025587A" w:rsidRPr="00273EC4">
        <w:rPr>
          <w:rFonts w:asciiTheme="minorHAnsi" w:hAnsiTheme="minorHAnsi"/>
          <w:color w:val="000000" w:themeColor="text1"/>
        </w:rPr>
        <w:t>w zaplanowanych</w:t>
      </w:r>
      <w:r w:rsidR="00086858" w:rsidRPr="00273EC4">
        <w:rPr>
          <w:rFonts w:asciiTheme="minorHAnsi" w:hAnsiTheme="minorHAnsi"/>
          <w:color w:val="000000" w:themeColor="text1"/>
        </w:rPr>
        <w:t xml:space="preserve"> działaniach</w:t>
      </w:r>
      <w:r w:rsidR="003F58B9" w:rsidRPr="00273EC4">
        <w:rPr>
          <w:rFonts w:asciiTheme="minorHAnsi" w:hAnsiTheme="minorHAnsi"/>
          <w:color w:val="000000" w:themeColor="text1"/>
        </w:rPr>
        <w:t>.</w:t>
      </w:r>
    </w:p>
    <w:p w14:paraId="35BD62DD" w14:textId="68D5337E" w:rsidR="006520C0" w:rsidRPr="00273EC4" w:rsidRDefault="00AF1D69" w:rsidP="00273EC4">
      <w:pPr>
        <w:pStyle w:val="Akapitzlist"/>
        <w:ind w:left="567" w:hanging="283"/>
        <w:rPr>
          <w:rFonts w:asciiTheme="minorHAnsi" w:hAnsiTheme="minorHAnsi"/>
        </w:rPr>
      </w:pPr>
      <w:r w:rsidRPr="00273EC4">
        <w:rPr>
          <w:rFonts w:asciiTheme="minorHAnsi" w:hAnsiTheme="minorHAnsi"/>
        </w:rPr>
        <w:t>7</w:t>
      </w:r>
      <w:r w:rsidR="006520C0" w:rsidRPr="00273EC4">
        <w:rPr>
          <w:rFonts w:asciiTheme="minorHAnsi" w:hAnsiTheme="minorHAnsi"/>
        </w:rPr>
        <w:t>.</w:t>
      </w:r>
      <w:r w:rsidR="006520C0" w:rsidRPr="00273EC4">
        <w:rPr>
          <w:rFonts w:asciiTheme="minorHAnsi" w:hAnsiTheme="minorHAnsi"/>
        </w:rPr>
        <w:tab/>
        <w:t xml:space="preserve">Wymagane jest wypełnienie tabeli w pkt III.6 oferty tj. dodatkowych informacji dot. Rezultatów </w:t>
      </w:r>
      <w:r w:rsidR="006674FE" w:rsidRPr="00273EC4">
        <w:rPr>
          <w:rFonts w:asciiTheme="minorHAnsi" w:hAnsiTheme="minorHAnsi"/>
        </w:rPr>
        <w:t>realizacji zadania publicznego.</w:t>
      </w:r>
    </w:p>
    <w:p w14:paraId="3D868D8E" w14:textId="582A02E2" w:rsidR="006520C0" w:rsidRPr="00273EC4" w:rsidRDefault="00AF1D69" w:rsidP="00273EC4">
      <w:pPr>
        <w:pStyle w:val="Akapitzlist"/>
        <w:ind w:left="567" w:hanging="283"/>
        <w:rPr>
          <w:rFonts w:asciiTheme="minorHAnsi" w:hAnsiTheme="minorHAnsi"/>
          <w:color w:val="000000" w:themeColor="text1"/>
        </w:rPr>
      </w:pPr>
      <w:r w:rsidRPr="00273EC4">
        <w:rPr>
          <w:rFonts w:asciiTheme="minorHAnsi" w:hAnsiTheme="minorHAnsi"/>
        </w:rPr>
        <w:t>8</w:t>
      </w:r>
      <w:r w:rsidR="006520C0" w:rsidRPr="00273EC4">
        <w:rPr>
          <w:rFonts w:asciiTheme="minorHAnsi" w:hAnsiTheme="minorHAnsi"/>
        </w:rPr>
        <w:t>.</w:t>
      </w:r>
      <w:r w:rsidR="006520C0" w:rsidRPr="00273EC4">
        <w:rPr>
          <w:rFonts w:asciiTheme="minorHAnsi" w:hAnsiTheme="minorHAnsi"/>
        </w:rPr>
        <w:tab/>
        <w:t>Termin realizacji zadania:</w:t>
      </w:r>
      <w:r w:rsidR="00F4210B" w:rsidRPr="00273EC4">
        <w:rPr>
          <w:rFonts w:asciiTheme="minorHAnsi" w:hAnsiTheme="minorHAnsi"/>
        </w:rPr>
        <w:t xml:space="preserve"> </w:t>
      </w:r>
      <w:r w:rsidR="00BD39A4" w:rsidRPr="00273EC4">
        <w:rPr>
          <w:rFonts w:asciiTheme="minorHAnsi" w:hAnsiTheme="minorHAnsi"/>
          <w:b/>
          <w:bCs/>
          <w:color w:val="000000" w:themeColor="text1"/>
        </w:rPr>
        <w:t xml:space="preserve">1 </w:t>
      </w:r>
      <w:r w:rsidR="00C041FF" w:rsidRPr="00273EC4">
        <w:rPr>
          <w:rFonts w:asciiTheme="minorHAnsi" w:hAnsiTheme="minorHAnsi"/>
          <w:b/>
          <w:bCs/>
          <w:color w:val="000000" w:themeColor="text1"/>
        </w:rPr>
        <w:t xml:space="preserve">lipca </w:t>
      </w:r>
      <w:r w:rsidR="00F4210B" w:rsidRPr="00273EC4">
        <w:rPr>
          <w:rFonts w:asciiTheme="minorHAnsi" w:hAnsiTheme="minorHAnsi"/>
          <w:b/>
          <w:bCs/>
          <w:color w:val="000000" w:themeColor="text1"/>
        </w:rPr>
        <w:t>2026 r. – 31 grudnia 2026 r.</w:t>
      </w:r>
    </w:p>
    <w:p w14:paraId="6DF14F2F" w14:textId="4FCAA232" w:rsidR="006520C0" w:rsidRPr="00273EC4" w:rsidRDefault="00AF1D69" w:rsidP="00273EC4">
      <w:pPr>
        <w:pStyle w:val="Akapitzlist"/>
        <w:ind w:left="567" w:hanging="283"/>
        <w:rPr>
          <w:rFonts w:asciiTheme="minorHAnsi" w:hAnsiTheme="minorHAnsi"/>
        </w:rPr>
      </w:pPr>
      <w:r w:rsidRPr="00273EC4">
        <w:rPr>
          <w:rFonts w:asciiTheme="minorHAnsi" w:hAnsiTheme="minorHAnsi"/>
        </w:rPr>
        <w:t>9</w:t>
      </w:r>
      <w:r w:rsidR="006520C0" w:rsidRPr="00273EC4">
        <w:rPr>
          <w:rFonts w:asciiTheme="minorHAnsi" w:hAnsiTheme="minorHAnsi"/>
        </w:rPr>
        <w:t>.</w:t>
      </w:r>
      <w:r w:rsidR="006520C0" w:rsidRPr="00273EC4">
        <w:rPr>
          <w:rFonts w:asciiTheme="minorHAnsi" w:hAnsiTheme="minorHAnsi"/>
        </w:rPr>
        <w:tab/>
        <w:t xml:space="preserve">Miejsce realizacji </w:t>
      </w:r>
      <w:r w:rsidR="006520C0" w:rsidRPr="00273EC4">
        <w:rPr>
          <w:rFonts w:asciiTheme="minorHAnsi" w:hAnsiTheme="minorHAnsi"/>
          <w:color w:val="000000" w:themeColor="text1"/>
        </w:rPr>
        <w:t>zadania:</w:t>
      </w:r>
      <w:r w:rsidR="00F4210B" w:rsidRPr="00273EC4">
        <w:rPr>
          <w:rFonts w:asciiTheme="minorHAnsi" w:hAnsiTheme="minorHAnsi"/>
          <w:color w:val="000000" w:themeColor="text1"/>
        </w:rPr>
        <w:t xml:space="preserve"> </w:t>
      </w:r>
      <w:r w:rsidR="00F4210B" w:rsidRPr="00273EC4">
        <w:rPr>
          <w:rFonts w:asciiTheme="minorHAnsi" w:hAnsiTheme="minorHAnsi"/>
          <w:b/>
          <w:bCs/>
          <w:color w:val="000000" w:themeColor="text1"/>
        </w:rPr>
        <w:t>m.st. Warszawa</w:t>
      </w:r>
      <w:r w:rsidR="001A426F" w:rsidRPr="00273EC4">
        <w:rPr>
          <w:rFonts w:asciiTheme="minorHAnsi" w:hAnsiTheme="minorHAnsi"/>
          <w:b/>
          <w:bCs/>
          <w:color w:val="000000" w:themeColor="text1"/>
        </w:rPr>
        <w:t>.</w:t>
      </w:r>
    </w:p>
    <w:p w14:paraId="5D77ACAB" w14:textId="00877A1C" w:rsidR="006520C0" w:rsidRPr="00273EC4" w:rsidRDefault="00AF1D69" w:rsidP="00273EC4">
      <w:pPr>
        <w:pStyle w:val="Akapitzlist"/>
        <w:ind w:left="567" w:hanging="283"/>
        <w:rPr>
          <w:rFonts w:asciiTheme="minorHAnsi" w:hAnsiTheme="minorHAnsi"/>
        </w:rPr>
      </w:pPr>
      <w:r w:rsidRPr="00273EC4">
        <w:rPr>
          <w:rFonts w:asciiTheme="minorHAnsi" w:hAnsiTheme="minorHAnsi"/>
        </w:rPr>
        <w:t>10</w:t>
      </w:r>
      <w:r w:rsidR="006520C0" w:rsidRPr="00273EC4">
        <w:rPr>
          <w:rFonts w:asciiTheme="minorHAnsi" w:hAnsiTheme="minorHAnsi"/>
        </w:rPr>
        <w:t>.</w:t>
      </w:r>
      <w:r w:rsidR="006520C0" w:rsidRPr="00273EC4">
        <w:rPr>
          <w:rFonts w:asciiTheme="minorHAnsi" w:hAnsiTheme="minorHAnsi"/>
        </w:rPr>
        <w:tab/>
        <w:t xml:space="preserve">W ramach niniejszego otwartego konkursu ofert każdy podmiot może złożyć maksymalnie </w:t>
      </w:r>
      <w:r w:rsidR="00F4210B" w:rsidRPr="00273EC4">
        <w:rPr>
          <w:rFonts w:asciiTheme="minorHAnsi" w:hAnsiTheme="minorHAnsi"/>
        </w:rPr>
        <w:t>1 </w:t>
      </w:r>
      <w:r w:rsidR="006520C0" w:rsidRPr="00273EC4">
        <w:rPr>
          <w:rFonts w:asciiTheme="minorHAnsi" w:hAnsiTheme="minorHAnsi"/>
        </w:rPr>
        <w:t>ofert</w:t>
      </w:r>
      <w:r w:rsidR="00F4210B" w:rsidRPr="00273EC4">
        <w:rPr>
          <w:rFonts w:asciiTheme="minorHAnsi" w:hAnsiTheme="minorHAnsi"/>
        </w:rPr>
        <w:t>ę</w:t>
      </w:r>
      <w:r w:rsidR="001A426F" w:rsidRPr="00273EC4">
        <w:rPr>
          <w:rFonts w:asciiTheme="minorHAnsi" w:hAnsiTheme="minorHAnsi"/>
        </w:rPr>
        <w:t>.</w:t>
      </w:r>
    </w:p>
    <w:p w14:paraId="5327F9DB" w14:textId="5EBD77A2" w:rsidR="006520C0" w:rsidRPr="00273EC4" w:rsidRDefault="00AF1D69" w:rsidP="00273EC4">
      <w:pPr>
        <w:pStyle w:val="Akapitzlist"/>
        <w:ind w:left="567" w:hanging="283"/>
        <w:rPr>
          <w:rFonts w:asciiTheme="minorHAnsi" w:hAnsiTheme="minorHAnsi"/>
        </w:rPr>
      </w:pPr>
      <w:r w:rsidRPr="00273EC4">
        <w:rPr>
          <w:rFonts w:asciiTheme="minorHAnsi" w:hAnsiTheme="minorHAnsi"/>
        </w:rPr>
        <w:t>11</w:t>
      </w:r>
      <w:r w:rsidR="006520C0" w:rsidRPr="00273EC4">
        <w:rPr>
          <w:rFonts w:asciiTheme="minorHAnsi" w:hAnsiTheme="minorHAnsi"/>
        </w:rPr>
        <w:t>.</w:t>
      </w:r>
      <w:r w:rsidR="006520C0" w:rsidRPr="00273EC4">
        <w:rPr>
          <w:rFonts w:asciiTheme="minorHAnsi" w:hAnsiTheme="minorHAnsi"/>
        </w:rPr>
        <w:tab/>
        <w:t>Środki przeznaczone</w:t>
      </w:r>
      <w:r w:rsidR="00434AF5" w:rsidRPr="00273EC4">
        <w:rPr>
          <w:rFonts w:asciiTheme="minorHAnsi" w:hAnsiTheme="minorHAnsi"/>
        </w:rPr>
        <w:t xml:space="preserve"> na realizację zadania: </w:t>
      </w:r>
      <w:r w:rsidR="008C78AF" w:rsidRPr="00273EC4">
        <w:rPr>
          <w:rFonts w:asciiTheme="minorHAnsi" w:hAnsiTheme="minorHAnsi"/>
          <w:b/>
          <w:bCs/>
          <w:color w:val="000000" w:themeColor="text1"/>
        </w:rPr>
        <w:t>80</w:t>
      </w:r>
      <w:r w:rsidR="00F4210B" w:rsidRPr="00273EC4">
        <w:rPr>
          <w:rFonts w:asciiTheme="minorHAnsi" w:hAnsiTheme="minorHAnsi"/>
          <w:b/>
          <w:bCs/>
          <w:color w:val="000000" w:themeColor="text1"/>
        </w:rPr>
        <w:t> 000</w:t>
      </w:r>
      <w:r w:rsidR="00434AF5" w:rsidRPr="00273EC4">
        <w:rPr>
          <w:rFonts w:asciiTheme="minorHAnsi" w:hAnsiTheme="minorHAnsi"/>
          <w:b/>
          <w:bCs/>
          <w:color w:val="000000" w:themeColor="text1"/>
        </w:rPr>
        <w:t xml:space="preserve"> zł.</w:t>
      </w:r>
    </w:p>
    <w:p w14:paraId="08808E2E" w14:textId="62ED9E29" w:rsidR="00AF5BBF" w:rsidRPr="00273EC4" w:rsidRDefault="00AF5BBF" w:rsidP="00273EC4">
      <w:pPr>
        <w:rPr>
          <w:rFonts w:asciiTheme="minorHAnsi" w:hAnsiTheme="minorHAnsi"/>
        </w:rPr>
      </w:pPr>
      <w:r w:rsidRPr="00273EC4">
        <w:rPr>
          <w:rFonts w:asciiTheme="minorHAnsi" w:hAnsiTheme="minorHAnsi"/>
        </w:rPr>
        <w:t>§ 2. Zasady przyznawania dotacji</w:t>
      </w:r>
    </w:p>
    <w:p w14:paraId="46DB32D5" w14:textId="77993BF2" w:rsidR="00AF5BBF" w:rsidRPr="00273EC4" w:rsidRDefault="00AF5BBF" w:rsidP="00273EC4">
      <w:pPr>
        <w:pStyle w:val="Akapitzlist"/>
        <w:numPr>
          <w:ilvl w:val="0"/>
          <w:numId w:val="6"/>
        </w:numPr>
        <w:tabs>
          <w:tab w:val="clear" w:pos="360"/>
        </w:tabs>
        <w:ind w:left="284" w:hanging="284"/>
        <w:rPr>
          <w:rFonts w:asciiTheme="minorHAnsi" w:hAnsiTheme="minorHAnsi"/>
        </w:rPr>
      </w:pPr>
      <w:r w:rsidRPr="00273EC4">
        <w:rPr>
          <w:rFonts w:asciiTheme="minorHAnsi" w:hAnsiTheme="minorHAnsi"/>
        </w:rPr>
        <w:t>Postępowanie konkursowe odbywać się będzie z uwzględnieniem zasad określonych w ustawie z</w:t>
      </w:r>
      <w:r w:rsidR="00021909" w:rsidRPr="00273EC4">
        <w:rPr>
          <w:rFonts w:asciiTheme="minorHAnsi" w:hAnsiTheme="minorHAnsi"/>
        </w:rPr>
        <w:t> </w:t>
      </w:r>
      <w:r w:rsidRPr="00273EC4">
        <w:rPr>
          <w:rFonts w:asciiTheme="minorHAnsi" w:hAnsiTheme="minorHAnsi"/>
        </w:rPr>
        <w:t>dnia 24 kwietnia 2003 roku o działalności pożytku</w:t>
      </w:r>
      <w:r w:rsidR="006674FE" w:rsidRPr="00273EC4">
        <w:rPr>
          <w:rFonts w:asciiTheme="minorHAnsi" w:hAnsiTheme="minorHAnsi"/>
        </w:rPr>
        <w:t xml:space="preserve"> publicznego i o wolontariacie.</w:t>
      </w:r>
    </w:p>
    <w:p w14:paraId="6239FC97" w14:textId="7AB85175" w:rsidR="00AF5BBF" w:rsidRPr="00273EC4" w:rsidRDefault="00AF5BBF" w:rsidP="00273EC4">
      <w:pPr>
        <w:pStyle w:val="Akapitzlist"/>
        <w:numPr>
          <w:ilvl w:val="0"/>
          <w:numId w:val="6"/>
        </w:numPr>
        <w:tabs>
          <w:tab w:val="clear" w:pos="360"/>
        </w:tabs>
        <w:ind w:left="284" w:hanging="284"/>
        <w:rPr>
          <w:rFonts w:asciiTheme="minorHAnsi" w:hAnsiTheme="minorHAnsi"/>
        </w:rPr>
      </w:pPr>
      <w:r w:rsidRPr="00273EC4">
        <w:rPr>
          <w:rFonts w:asciiTheme="minorHAnsi" w:hAnsiTheme="minorHAnsi"/>
        </w:rPr>
        <w:t xml:space="preserve">O przyznanie </w:t>
      </w:r>
      <w:r w:rsidR="000976C7" w:rsidRPr="00273EC4">
        <w:rPr>
          <w:rFonts w:asciiTheme="minorHAnsi" w:hAnsiTheme="minorHAnsi"/>
        </w:rPr>
        <w:t>dotacji</w:t>
      </w:r>
      <w:r w:rsidRPr="00273EC4">
        <w:rPr>
          <w:rFonts w:asciiTheme="minorHAnsi" w:hAnsiTheme="minorHAnsi"/>
        </w:rPr>
        <w:t xml:space="preserve"> w ramach otwartego konkursu ofert mogą się ubiegać organizacje pozarządowe i podmioty, o który</w:t>
      </w:r>
      <w:r w:rsidR="00D30739" w:rsidRPr="00273EC4">
        <w:rPr>
          <w:rFonts w:asciiTheme="minorHAnsi" w:hAnsiTheme="minorHAnsi"/>
        </w:rPr>
        <w:t xml:space="preserve">ch mowa w art. 3 ust. 3 ustawy </w:t>
      </w:r>
      <w:r w:rsidRPr="00273EC4">
        <w:rPr>
          <w:rFonts w:asciiTheme="minorHAnsi" w:hAnsiTheme="minorHAnsi"/>
        </w:rPr>
        <w:t>z dnia 24 kwietnia 2003 r. o</w:t>
      </w:r>
      <w:r w:rsidR="00021909" w:rsidRPr="00273EC4">
        <w:rPr>
          <w:rFonts w:asciiTheme="minorHAnsi" w:hAnsiTheme="minorHAnsi"/>
        </w:rPr>
        <w:t> </w:t>
      </w:r>
      <w:r w:rsidRPr="00273EC4">
        <w:rPr>
          <w:rFonts w:asciiTheme="minorHAnsi" w:hAnsiTheme="minorHAnsi"/>
        </w:rPr>
        <w:t>działalności pożytku publicznego i o wolontariacie (dalej jako oferenci).</w:t>
      </w:r>
    </w:p>
    <w:p w14:paraId="659C21E4" w14:textId="0A052E49" w:rsidR="00AF5BBF" w:rsidRPr="00273EC4" w:rsidRDefault="00AF5BBF" w:rsidP="00273EC4">
      <w:pPr>
        <w:pStyle w:val="Akapitzlist"/>
        <w:numPr>
          <w:ilvl w:val="0"/>
          <w:numId w:val="6"/>
        </w:numPr>
        <w:tabs>
          <w:tab w:val="clear" w:pos="360"/>
        </w:tabs>
        <w:ind w:left="284" w:hanging="284"/>
        <w:rPr>
          <w:rFonts w:asciiTheme="minorHAnsi" w:hAnsiTheme="minorHAnsi"/>
        </w:rPr>
      </w:pPr>
      <w:r w:rsidRPr="00273EC4">
        <w:rPr>
          <w:rFonts w:asciiTheme="minorHAnsi" w:hAnsiTheme="minorHAnsi"/>
        </w:rPr>
        <w:t>Przy realizacji zadania możliwa jest współpraca z podmiotami niewymienionymi w art. 3 ust. 3 ustawy z dnia 24 kwietnia 2003 r. o działalności pożytku publicznego i o wolontariacie (również z</w:t>
      </w:r>
      <w:r w:rsidR="00021909" w:rsidRPr="00273EC4">
        <w:rPr>
          <w:rFonts w:asciiTheme="minorHAnsi" w:hAnsiTheme="minorHAnsi"/>
        </w:rPr>
        <w:t> </w:t>
      </w:r>
      <w:r w:rsidRPr="00273EC4">
        <w:rPr>
          <w:rFonts w:asciiTheme="minorHAnsi" w:hAnsiTheme="minorHAnsi"/>
        </w:rPr>
        <w:t>jednostkami organizacyjnymi lub osobami prawnymi m.st. Warszawy). Podmioty te mogą uczestniczyć w zadaniu oferując wsparcie merytoryczne lub rzeczowe. Informacje o sposobie zaangażowania takiego podmiotu w realizację zadania należy przedstawić w pkt. III.3 oferty tj. „</w:t>
      </w:r>
      <w:r w:rsidR="00434AF5" w:rsidRPr="00273EC4">
        <w:rPr>
          <w:rFonts w:asciiTheme="minorHAnsi" w:hAnsiTheme="minorHAnsi"/>
          <w:bCs/>
        </w:rPr>
        <w:t>Syntetycznym opisie zadania”.</w:t>
      </w:r>
    </w:p>
    <w:p w14:paraId="686D02FB" w14:textId="242A61AB" w:rsidR="00AF5BBF" w:rsidRPr="00273EC4" w:rsidRDefault="00AF5BBF" w:rsidP="00273EC4">
      <w:pPr>
        <w:pStyle w:val="Akapitzlist"/>
        <w:numPr>
          <w:ilvl w:val="0"/>
          <w:numId w:val="6"/>
        </w:numPr>
        <w:tabs>
          <w:tab w:val="clear" w:pos="360"/>
        </w:tabs>
        <w:ind w:left="284" w:hanging="284"/>
        <w:rPr>
          <w:rFonts w:asciiTheme="minorHAnsi" w:hAnsiTheme="minorHAnsi"/>
        </w:rPr>
      </w:pPr>
      <w:r w:rsidRPr="00273EC4">
        <w:rPr>
          <w:rFonts w:asciiTheme="minorHAnsi" w:hAnsiTheme="minorHAnsi"/>
        </w:rPr>
        <w:lastRenderedPageBreak/>
        <w:t>Na dane zadanie oferent może otrzymać dotację tylko z jednego biura Urzędu m.st. Warszawy lub U</w:t>
      </w:r>
      <w:r w:rsidR="00434AF5" w:rsidRPr="00273EC4">
        <w:rPr>
          <w:rFonts w:asciiTheme="minorHAnsi" w:hAnsiTheme="minorHAnsi"/>
        </w:rPr>
        <w:t>rzędu dzielnicy m.st. Warszawy.</w:t>
      </w:r>
    </w:p>
    <w:p w14:paraId="39183A2A" w14:textId="62DBED45" w:rsidR="00AF5BBF" w:rsidRPr="00273EC4" w:rsidRDefault="00AF5BBF" w:rsidP="00273EC4">
      <w:pPr>
        <w:pStyle w:val="Akapitzlist"/>
        <w:numPr>
          <w:ilvl w:val="0"/>
          <w:numId w:val="6"/>
        </w:numPr>
        <w:tabs>
          <w:tab w:val="clear" w:pos="360"/>
        </w:tabs>
        <w:ind w:left="284" w:hanging="284"/>
        <w:rPr>
          <w:rFonts w:asciiTheme="minorHAnsi" w:hAnsiTheme="minorHAnsi"/>
        </w:rPr>
      </w:pPr>
      <w:r w:rsidRPr="00273EC4">
        <w:rPr>
          <w:rStyle w:val="Pogrubienie"/>
          <w:rFonts w:asciiTheme="minorHAnsi" w:hAnsiTheme="minorHAnsi" w:cstheme="minorHAnsi"/>
          <w:b w:val="0"/>
        </w:rPr>
        <w:t>Oferty, które nie spełnią wymogów formalnych, nie będą podlegać rozpatrywaniu pod względem merytorycznym.</w:t>
      </w:r>
    </w:p>
    <w:p w14:paraId="717C3512" w14:textId="77777777" w:rsidR="00AF5BBF" w:rsidRPr="00273EC4" w:rsidRDefault="00AF5BBF" w:rsidP="00273EC4">
      <w:pPr>
        <w:pStyle w:val="Akapitzlist"/>
        <w:numPr>
          <w:ilvl w:val="0"/>
          <w:numId w:val="6"/>
        </w:numPr>
        <w:tabs>
          <w:tab w:val="clear" w:pos="360"/>
        </w:tabs>
        <w:ind w:left="284" w:hanging="284"/>
        <w:rPr>
          <w:rFonts w:asciiTheme="minorHAnsi" w:hAnsiTheme="minorHAnsi"/>
        </w:rPr>
      </w:pPr>
      <w:r w:rsidRPr="00273EC4">
        <w:rPr>
          <w:rFonts w:asciiTheme="minorHAnsi" w:hAnsiTheme="minorHAnsi"/>
        </w:rPr>
        <w:t>Prezydent m.st. Warszawy zastrzega sobie prawo do:</w:t>
      </w:r>
    </w:p>
    <w:p w14:paraId="450CEF3F" w14:textId="77777777" w:rsidR="00AF5BBF" w:rsidRPr="00273EC4" w:rsidRDefault="00AF5BBF" w:rsidP="00273EC4">
      <w:pPr>
        <w:pStyle w:val="Akapitzlist"/>
        <w:numPr>
          <w:ilvl w:val="0"/>
          <w:numId w:val="7"/>
        </w:numPr>
        <w:tabs>
          <w:tab w:val="clear" w:pos="720"/>
        </w:tabs>
        <w:ind w:left="567" w:hanging="283"/>
        <w:rPr>
          <w:rFonts w:asciiTheme="minorHAnsi" w:hAnsiTheme="minorHAnsi"/>
        </w:rPr>
      </w:pPr>
      <w:r w:rsidRPr="00273EC4">
        <w:rPr>
          <w:rFonts w:asciiTheme="minorHAnsi" w:hAnsiTheme="minorHAnsi"/>
        </w:rPr>
        <w:t>odstąpienia od ogłoszenia wyników otwartego konkursu ofert, bez podania przyczyny, w części lub w całości;</w:t>
      </w:r>
    </w:p>
    <w:p w14:paraId="01AFA7B1" w14:textId="77777777" w:rsidR="001D1879" w:rsidRPr="00273EC4" w:rsidRDefault="00AF5BBF" w:rsidP="00273EC4">
      <w:pPr>
        <w:pStyle w:val="Akapitzlist"/>
        <w:numPr>
          <w:ilvl w:val="0"/>
          <w:numId w:val="7"/>
        </w:numPr>
        <w:tabs>
          <w:tab w:val="clear" w:pos="720"/>
        </w:tabs>
        <w:ind w:left="567" w:hanging="283"/>
        <w:rPr>
          <w:rFonts w:asciiTheme="minorHAnsi" w:hAnsiTheme="minorHAnsi"/>
        </w:rPr>
      </w:pPr>
      <w:r w:rsidRPr="00273EC4">
        <w:rPr>
          <w:rFonts w:asciiTheme="minorHAnsi" w:hAnsiTheme="minorHAnsi"/>
        </w:rPr>
        <w:t>zwiększenia wysokości środków publicznych przeznaczonych na realizację zadania w trakcie trwania konkursu;</w:t>
      </w:r>
    </w:p>
    <w:p w14:paraId="5537417C" w14:textId="52E6F373" w:rsidR="00AF5BBF" w:rsidRPr="00273EC4" w:rsidRDefault="000976C7" w:rsidP="00273EC4">
      <w:pPr>
        <w:pStyle w:val="Akapitzlist"/>
        <w:numPr>
          <w:ilvl w:val="0"/>
          <w:numId w:val="7"/>
        </w:numPr>
        <w:tabs>
          <w:tab w:val="clear" w:pos="720"/>
        </w:tabs>
        <w:ind w:left="567" w:hanging="283"/>
        <w:rPr>
          <w:rFonts w:asciiTheme="minorHAnsi" w:hAnsiTheme="minorHAnsi"/>
        </w:rPr>
      </w:pPr>
      <w:r w:rsidRPr="00273EC4">
        <w:rPr>
          <w:rFonts w:asciiTheme="minorHAnsi" w:hAnsiTheme="minorHAnsi"/>
        </w:rPr>
        <w:t>wyboru</w:t>
      </w:r>
      <w:r w:rsidR="00AF5BBF" w:rsidRPr="00273EC4">
        <w:rPr>
          <w:rFonts w:asciiTheme="minorHAnsi" w:hAnsiTheme="minorHAnsi"/>
        </w:rPr>
        <w:t xml:space="preserve"> więcej niż jednej oferty, </w:t>
      </w:r>
      <w:r w:rsidRPr="00273EC4">
        <w:rPr>
          <w:rFonts w:asciiTheme="minorHAnsi" w:hAnsiTheme="minorHAnsi"/>
        </w:rPr>
        <w:t>wyboru</w:t>
      </w:r>
      <w:r w:rsidR="00AF5BBF" w:rsidRPr="00273EC4">
        <w:rPr>
          <w:rFonts w:asciiTheme="minorHAnsi" w:hAnsiTheme="minorHAnsi"/>
        </w:rPr>
        <w:t xml:space="preserve"> jednej oferty lub żadnej z ofert</w:t>
      </w:r>
      <w:r w:rsidR="002E5F47" w:rsidRPr="00273EC4">
        <w:rPr>
          <w:rFonts w:asciiTheme="minorHAnsi" w:hAnsiTheme="minorHAnsi"/>
        </w:rPr>
        <w:t>;</w:t>
      </w:r>
    </w:p>
    <w:p w14:paraId="43D80C09" w14:textId="73BA00DE" w:rsidR="00AF5BBF" w:rsidRPr="00273EC4" w:rsidRDefault="00AF5BBF" w:rsidP="00273EC4">
      <w:pPr>
        <w:pStyle w:val="Akapitzlist"/>
        <w:numPr>
          <w:ilvl w:val="0"/>
          <w:numId w:val="7"/>
        </w:numPr>
        <w:tabs>
          <w:tab w:val="clear" w:pos="720"/>
        </w:tabs>
        <w:ind w:left="567" w:hanging="283"/>
        <w:rPr>
          <w:rFonts w:asciiTheme="minorHAnsi" w:hAnsiTheme="minorHAnsi"/>
        </w:rPr>
      </w:pPr>
      <w:r w:rsidRPr="00273EC4">
        <w:rPr>
          <w:rFonts w:asciiTheme="minorHAnsi" w:hAnsiTheme="minorHAnsi"/>
        </w:rPr>
        <w:t>zmniejszenia wysokości wnioskowan</w:t>
      </w:r>
      <w:r w:rsidR="000976C7" w:rsidRPr="00273EC4">
        <w:rPr>
          <w:rFonts w:asciiTheme="minorHAnsi" w:hAnsiTheme="minorHAnsi"/>
        </w:rPr>
        <w:t>ej dotacji</w:t>
      </w:r>
      <w:r w:rsidRPr="00273EC4">
        <w:rPr>
          <w:rFonts w:asciiTheme="minorHAnsi" w:hAnsiTheme="minorHAnsi"/>
        </w:rPr>
        <w:t>.</w:t>
      </w:r>
    </w:p>
    <w:p w14:paraId="525294E1" w14:textId="13091C72" w:rsidR="00AF5BBF" w:rsidRPr="00273EC4" w:rsidRDefault="00AF5BBF" w:rsidP="00273EC4">
      <w:pPr>
        <w:pStyle w:val="Akapitzlist"/>
        <w:numPr>
          <w:ilvl w:val="0"/>
          <w:numId w:val="6"/>
        </w:numPr>
        <w:tabs>
          <w:tab w:val="clear" w:pos="360"/>
        </w:tabs>
        <w:ind w:left="284" w:hanging="284"/>
        <w:rPr>
          <w:rFonts w:asciiTheme="minorHAnsi" w:hAnsiTheme="minorHAnsi"/>
        </w:rPr>
      </w:pPr>
      <w:r w:rsidRPr="00273EC4">
        <w:rPr>
          <w:rFonts w:asciiTheme="minorHAnsi" w:hAnsiTheme="minorHAnsi"/>
        </w:rPr>
        <w:t>Prezydent m.st. Warszawy zastrzega sobie prawo do publicznego udostępniania w tzw. księdze dotacji informacji zawartych przez oferenta w pkt. III.3 oferty tj. „</w:t>
      </w:r>
      <w:r w:rsidRPr="00273EC4">
        <w:rPr>
          <w:rFonts w:asciiTheme="minorHAnsi" w:hAnsiTheme="minorHAnsi"/>
          <w:bCs/>
        </w:rPr>
        <w:t>Syntetycznym opisie zadania</w:t>
      </w:r>
      <w:r w:rsidRPr="00273EC4">
        <w:rPr>
          <w:rFonts w:asciiTheme="minorHAnsi" w:hAnsiTheme="minorHAnsi"/>
        </w:rPr>
        <w:t>”.</w:t>
      </w:r>
    </w:p>
    <w:p w14:paraId="1D302FF9" w14:textId="607B2DED" w:rsidR="00AF5BBF" w:rsidRPr="00273EC4" w:rsidRDefault="00AF5BBF" w:rsidP="00273EC4">
      <w:pPr>
        <w:rPr>
          <w:rFonts w:asciiTheme="minorHAnsi" w:hAnsiTheme="minorHAnsi"/>
        </w:rPr>
      </w:pPr>
      <w:r w:rsidRPr="00273EC4">
        <w:rPr>
          <w:rFonts w:asciiTheme="minorHAnsi" w:hAnsiTheme="minorHAnsi"/>
        </w:rPr>
        <w:t>§ 3. Warunki realizacji zadania publicznego</w:t>
      </w:r>
    </w:p>
    <w:p w14:paraId="5CAD21B9" w14:textId="13B2DF75" w:rsidR="00AF5BBF" w:rsidRPr="00273EC4" w:rsidRDefault="00AF5BBF" w:rsidP="00273EC4">
      <w:pPr>
        <w:pStyle w:val="Akapitzlist"/>
        <w:numPr>
          <w:ilvl w:val="0"/>
          <w:numId w:val="5"/>
        </w:numPr>
        <w:tabs>
          <w:tab w:val="clear" w:pos="360"/>
        </w:tabs>
        <w:ind w:left="284" w:hanging="284"/>
        <w:rPr>
          <w:rFonts w:asciiTheme="minorHAnsi" w:hAnsiTheme="minorHAnsi"/>
        </w:rPr>
      </w:pPr>
      <w:r w:rsidRPr="00273EC4">
        <w:rPr>
          <w:rFonts w:asciiTheme="minorHAnsi" w:hAnsiTheme="minorHAnsi"/>
        </w:rPr>
        <w:t>Zadanie przedstawione w ofercie może być realizowane wspólnie przez kilku oferentów, jeżeli oferta została złożona wspólnie, zgodnie z art. 14 ust. 2-5 ustawy z dnia 24 kwietnia 2003 roku o</w:t>
      </w:r>
      <w:r w:rsidR="00030F1C" w:rsidRPr="00273EC4">
        <w:rPr>
          <w:rFonts w:asciiTheme="minorHAnsi" w:hAnsiTheme="minorHAnsi"/>
        </w:rPr>
        <w:t> </w:t>
      </w:r>
      <w:r w:rsidRPr="00273EC4">
        <w:rPr>
          <w:rFonts w:asciiTheme="minorHAnsi" w:hAnsiTheme="minorHAnsi"/>
        </w:rPr>
        <w:t>działalności pożytku publicznego i o wolontariacie. W przypadku realizowania zadania wspólnie - oferenci odpowiadają solidarnie za realizację zadania.</w:t>
      </w:r>
    </w:p>
    <w:p w14:paraId="78F38DDF" w14:textId="3F62E5EA" w:rsidR="00AF5BBF" w:rsidRPr="00273EC4" w:rsidRDefault="00AF5BBF" w:rsidP="00273EC4">
      <w:pPr>
        <w:pStyle w:val="Akapitzlist"/>
        <w:numPr>
          <w:ilvl w:val="0"/>
          <w:numId w:val="5"/>
        </w:numPr>
        <w:tabs>
          <w:tab w:val="clear" w:pos="360"/>
        </w:tabs>
        <w:ind w:left="284" w:hanging="284"/>
        <w:rPr>
          <w:rFonts w:asciiTheme="minorHAnsi" w:hAnsiTheme="minorHAnsi"/>
        </w:rPr>
      </w:pPr>
      <w:r w:rsidRPr="00273EC4">
        <w:rPr>
          <w:rFonts w:asciiTheme="minorHAnsi" w:hAnsiTheme="minorHAnsi"/>
        </w:rPr>
        <w:t>Nie dopuszcza się pobierania świadczeń pieniężnych od</w:t>
      </w:r>
      <w:r w:rsidR="00434AF5" w:rsidRPr="00273EC4">
        <w:rPr>
          <w:rFonts w:asciiTheme="minorHAnsi" w:hAnsiTheme="minorHAnsi"/>
        </w:rPr>
        <w:t xml:space="preserve"> odbiorców zadania publicznego.</w:t>
      </w:r>
    </w:p>
    <w:p w14:paraId="329691C8" w14:textId="5F3073D5" w:rsidR="00AF5BBF" w:rsidRPr="00273EC4" w:rsidRDefault="00AF5BBF" w:rsidP="00273EC4">
      <w:pPr>
        <w:pStyle w:val="Akapitzlist"/>
        <w:numPr>
          <w:ilvl w:val="0"/>
          <w:numId w:val="5"/>
        </w:numPr>
        <w:tabs>
          <w:tab w:val="clear" w:pos="360"/>
        </w:tabs>
        <w:ind w:left="284" w:hanging="284"/>
        <w:rPr>
          <w:rFonts w:asciiTheme="minorHAnsi" w:hAnsiTheme="minorHAnsi"/>
        </w:rPr>
      </w:pPr>
      <w:r w:rsidRPr="00273EC4">
        <w:rPr>
          <w:rFonts w:asciiTheme="minorHAnsi" w:hAnsiTheme="minorHAnsi"/>
        </w:rPr>
        <w:t>Oferent, realizując zadanie, zobowiązany jest do stosowania przepisów prawa, w szczególności Rozporządzenia Parlamentu Europejskiego i Rady 2016/679 z dnia 27 kwietnia 2016 r. w sprawie ochrony osób fizycznych w związku z przetwarzaniem danych osobowych i w sprawie swobodnego przepływu takich danych oraz uchylenia dyrektywy 95/46/WE (ogólne rozporządzenie o ochronie danych, Dz. Urz. UE L 119 z 04.05.2016 r.) oraz wydanych na jego podstawie krajowych przepisach z zakresu ochrony danych osobowych w tym ustawy z dnia 10 maja 2018 r. o ochronie danych osobowych</w:t>
      </w:r>
      <w:r w:rsidR="00DD6653" w:rsidRPr="00273EC4">
        <w:rPr>
          <w:rFonts w:asciiTheme="minorHAnsi" w:hAnsiTheme="minorHAnsi"/>
        </w:rPr>
        <w:t xml:space="preserve"> </w:t>
      </w:r>
      <w:r w:rsidRPr="00273EC4">
        <w:rPr>
          <w:rFonts w:asciiTheme="minorHAnsi" w:hAnsiTheme="minorHAnsi"/>
        </w:rPr>
        <w:t>oraz ustawy z dnia 27 sierpnia 2009 r. o finansach publicznych</w:t>
      </w:r>
      <w:r w:rsidR="00A01217" w:rsidRPr="00273EC4">
        <w:rPr>
          <w:rFonts w:asciiTheme="minorHAnsi" w:hAnsiTheme="minorHAnsi"/>
        </w:rPr>
        <w:t>.</w:t>
      </w:r>
    </w:p>
    <w:p w14:paraId="5563838A" w14:textId="0978AD4A" w:rsidR="00AF5BBF" w:rsidRPr="00273EC4" w:rsidRDefault="00AF5BBF" w:rsidP="00273EC4">
      <w:pPr>
        <w:pStyle w:val="Akapitzlist"/>
        <w:numPr>
          <w:ilvl w:val="0"/>
          <w:numId w:val="5"/>
        </w:numPr>
        <w:tabs>
          <w:tab w:val="clear" w:pos="360"/>
        </w:tabs>
        <w:ind w:left="284" w:hanging="284"/>
        <w:rPr>
          <w:rFonts w:asciiTheme="minorHAnsi" w:hAnsiTheme="minorHAnsi"/>
        </w:rPr>
      </w:pPr>
      <w:r w:rsidRPr="00273EC4">
        <w:rPr>
          <w:rFonts w:asciiTheme="minorHAnsi" w:hAnsiTheme="minorHAnsi"/>
        </w:rPr>
        <w:t>W przypadku planowania zlecania części zadania innemu podmiotowi oferent powinien uwzględnić taką informację w składanej ofercie. Informację tę oferent umieszcza w planie i</w:t>
      </w:r>
      <w:r w:rsidR="00030F1C" w:rsidRPr="00273EC4">
        <w:rPr>
          <w:rFonts w:asciiTheme="minorHAnsi" w:hAnsiTheme="minorHAnsi"/>
        </w:rPr>
        <w:t> </w:t>
      </w:r>
      <w:r w:rsidRPr="00273EC4">
        <w:rPr>
          <w:rFonts w:asciiTheme="minorHAnsi" w:hAnsiTheme="minorHAnsi"/>
        </w:rPr>
        <w:t>harmonogramie działań w kolumnie „Zakres działania realizowany przez podmiot niebędący stroną umowy”.</w:t>
      </w:r>
    </w:p>
    <w:p w14:paraId="3D08CE20" w14:textId="77D9C674" w:rsidR="00863752" w:rsidRPr="00273EC4" w:rsidRDefault="00863752" w:rsidP="00273EC4">
      <w:pPr>
        <w:pStyle w:val="Akapitzlist"/>
        <w:numPr>
          <w:ilvl w:val="0"/>
          <w:numId w:val="5"/>
        </w:numPr>
        <w:tabs>
          <w:tab w:val="clear" w:pos="360"/>
        </w:tabs>
        <w:ind w:left="284" w:hanging="284"/>
        <w:rPr>
          <w:rFonts w:asciiTheme="minorHAnsi" w:hAnsiTheme="minorHAnsi"/>
        </w:rPr>
      </w:pPr>
      <w:r w:rsidRPr="00273EC4">
        <w:rPr>
          <w:rFonts w:asciiTheme="minorHAnsi" w:hAnsiTheme="minorHAnsi"/>
        </w:rPr>
        <w:t>Jeżeli dany wydatek wykazany w sprawozdaniu z realizacji zadania publicznego nie będzie równy odpowiedniemu kosztowi określonemu w umowie, to uznaje się go za zgodny z umową wtedy, gdy:</w:t>
      </w:r>
    </w:p>
    <w:p w14:paraId="08AE1600" w14:textId="55588A4F" w:rsidR="00863752" w:rsidRPr="00273EC4" w:rsidRDefault="00863752" w:rsidP="00273EC4">
      <w:pPr>
        <w:pStyle w:val="Akapitzlist"/>
        <w:numPr>
          <w:ilvl w:val="0"/>
          <w:numId w:val="11"/>
        </w:numPr>
        <w:ind w:left="567" w:hanging="283"/>
        <w:rPr>
          <w:rFonts w:asciiTheme="minorHAnsi" w:hAnsiTheme="minorHAnsi"/>
        </w:rPr>
      </w:pPr>
      <w:r w:rsidRPr="00273EC4">
        <w:rPr>
          <w:rFonts w:asciiTheme="minorHAnsi" w:hAnsiTheme="minorHAnsi"/>
        </w:rPr>
        <w:t>nie nastąpiło zwiększenie tego wydatku o więcej niż 25 % w części dotyczącej przyznanej dotacji,</w:t>
      </w:r>
    </w:p>
    <w:p w14:paraId="789F49F9" w14:textId="198EBCA5" w:rsidR="00863752" w:rsidRPr="00273EC4" w:rsidRDefault="00863752" w:rsidP="00273EC4">
      <w:pPr>
        <w:pStyle w:val="Akapitzlist"/>
        <w:numPr>
          <w:ilvl w:val="0"/>
          <w:numId w:val="11"/>
        </w:numPr>
        <w:ind w:left="567" w:hanging="283"/>
        <w:rPr>
          <w:rFonts w:asciiTheme="minorHAnsi" w:hAnsiTheme="minorHAnsi"/>
        </w:rPr>
      </w:pPr>
      <w:r w:rsidRPr="00273EC4">
        <w:rPr>
          <w:rFonts w:asciiTheme="minorHAnsi" w:hAnsiTheme="minorHAnsi"/>
        </w:rPr>
        <w:t>nastąpiło jego zmniejszenie w dowolnej wysokości.</w:t>
      </w:r>
    </w:p>
    <w:p w14:paraId="08E8C9D8" w14:textId="3A0B30E3" w:rsidR="00863752" w:rsidRPr="00273EC4" w:rsidRDefault="00863752" w:rsidP="00273EC4">
      <w:pPr>
        <w:pStyle w:val="Akapitzlist"/>
        <w:numPr>
          <w:ilvl w:val="0"/>
          <w:numId w:val="5"/>
        </w:numPr>
        <w:tabs>
          <w:tab w:val="clear" w:pos="360"/>
        </w:tabs>
        <w:ind w:left="284" w:hanging="284"/>
        <w:rPr>
          <w:rFonts w:asciiTheme="minorHAnsi" w:hAnsiTheme="minorHAnsi"/>
        </w:rPr>
      </w:pPr>
      <w:r w:rsidRPr="00273EC4">
        <w:rPr>
          <w:rFonts w:asciiTheme="minorHAnsi" w:hAnsiTheme="minorHAnsi"/>
        </w:rPr>
        <w:t>Naruszenie postanowienia, o którym mowa w ust. 5, uważa się za pobranie części dotacji w</w:t>
      </w:r>
      <w:r w:rsidR="00C73CBC" w:rsidRPr="00273EC4">
        <w:rPr>
          <w:rFonts w:asciiTheme="minorHAnsi" w:hAnsiTheme="minorHAnsi"/>
        </w:rPr>
        <w:t> </w:t>
      </w:r>
      <w:r w:rsidRPr="00273EC4">
        <w:rPr>
          <w:rFonts w:asciiTheme="minorHAnsi" w:hAnsiTheme="minorHAnsi"/>
        </w:rPr>
        <w:t>nadmiernej wysokości.</w:t>
      </w:r>
    </w:p>
    <w:p w14:paraId="13B2421C" w14:textId="32498F40" w:rsidR="001A049E" w:rsidRPr="00273EC4" w:rsidRDefault="001A049E" w:rsidP="00273EC4">
      <w:pPr>
        <w:pStyle w:val="Akapitzlist"/>
        <w:numPr>
          <w:ilvl w:val="0"/>
          <w:numId w:val="5"/>
        </w:numPr>
        <w:tabs>
          <w:tab w:val="clear" w:pos="360"/>
        </w:tabs>
        <w:ind w:left="284" w:hanging="284"/>
        <w:rPr>
          <w:rFonts w:asciiTheme="minorHAnsi" w:hAnsiTheme="minorHAnsi"/>
        </w:rPr>
      </w:pPr>
      <w:r w:rsidRPr="00273EC4">
        <w:rPr>
          <w:rFonts w:asciiTheme="minorHAnsi" w:hAnsiTheme="minorHAnsi"/>
        </w:rPr>
        <w:t xml:space="preserve">W celu ochrony środowiska naturalnego przed negatywnymi skutkami użycia przedmiotów jednorazowego użytku wykonanych z tworzyw sztucznych w </w:t>
      </w:r>
      <w:r w:rsidRPr="00273EC4">
        <w:rPr>
          <w:rFonts w:asciiTheme="minorHAnsi" w:hAnsiTheme="minorHAnsi"/>
          <w:bCs/>
        </w:rPr>
        <w:t>umowie o wsparcie bądź powierzenie realizacji zadania publicznego</w:t>
      </w:r>
      <w:r w:rsidRPr="00273EC4">
        <w:rPr>
          <w:rFonts w:asciiTheme="minorHAnsi" w:hAnsiTheme="minorHAnsi"/>
        </w:rPr>
        <w:t xml:space="preserve"> Zleceniobiorca zobowiązany będzie do:</w:t>
      </w:r>
    </w:p>
    <w:p w14:paraId="387EA564" w14:textId="1647C5AE" w:rsidR="001A049E" w:rsidRPr="00273EC4" w:rsidRDefault="001A049E" w:rsidP="00273EC4">
      <w:pPr>
        <w:pStyle w:val="Akapitzlist"/>
        <w:numPr>
          <w:ilvl w:val="1"/>
          <w:numId w:val="5"/>
        </w:numPr>
        <w:tabs>
          <w:tab w:val="clear" w:pos="1080"/>
        </w:tabs>
        <w:ind w:left="567" w:hanging="283"/>
        <w:rPr>
          <w:rFonts w:asciiTheme="minorHAnsi" w:hAnsiTheme="minorHAnsi"/>
        </w:rPr>
      </w:pPr>
      <w:r w:rsidRPr="00273EC4">
        <w:rPr>
          <w:rFonts w:asciiTheme="minorHAnsi" w:hAnsiTheme="minorHAnsi"/>
        </w:rPr>
        <w:lastRenderedPageBreak/>
        <w:t>wyeliminowania z użycia przy wykonywaniu umowy jednorazowych talerzy, sztućców, kubeczków, mieszadełek, patyczków, słomek i pojemników na żywność wykonanych z</w:t>
      </w:r>
      <w:r w:rsidR="00030F1C" w:rsidRPr="00273EC4">
        <w:rPr>
          <w:rFonts w:asciiTheme="minorHAnsi" w:hAnsiTheme="minorHAnsi"/>
        </w:rPr>
        <w:t> </w:t>
      </w:r>
      <w:r w:rsidRPr="00273EC4">
        <w:rPr>
          <w:rFonts w:asciiTheme="minorHAnsi" w:hAnsiTheme="minorHAnsi"/>
        </w:rPr>
        <w:t>poliolefinowych tworzyw sztucznych i zastąpienia ich wielorazowymi odpowiednikami lub jednorazowymi produktami ulegającymi kompostowaniu lub biodegradacji, w tym wykonanymi z biologicznych tworzyw sztucznych spełniających normę EN 13432 lub EN 14995;</w:t>
      </w:r>
    </w:p>
    <w:p w14:paraId="6D9BAEF6" w14:textId="77777777" w:rsidR="001A049E" w:rsidRPr="00273EC4" w:rsidRDefault="001A049E" w:rsidP="00273EC4">
      <w:pPr>
        <w:pStyle w:val="Akapitzlist"/>
        <w:numPr>
          <w:ilvl w:val="1"/>
          <w:numId w:val="5"/>
        </w:numPr>
        <w:tabs>
          <w:tab w:val="clear" w:pos="1080"/>
        </w:tabs>
        <w:ind w:left="567" w:hanging="283"/>
        <w:rPr>
          <w:rFonts w:asciiTheme="minorHAnsi" w:hAnsiTheme="minorHAnsi"/>
        </w:rPr>
      </w:pPr>
      <w:r w:rsidRPr="00273EC4">
        <w:rPr>
          <w:rFonts w:asciiTheme="minorHAnsi" w:hAnsiTheme="minorHAnsi"/>
        </w:rPr>
        <w:t>podawania poczęstunku bez używania jednorazowych talerzy, sztućców, kubeczków, mieszadełek, patyczków, słomek i pojemników na żywność wykonanych z poliolefinowych tworzyw sztucznych;</w:t>
      </w:r>
    </w:p>
    <w:p w14:paraId="08941812" w14:textId="014BCCA4" w:rsidR="001A049E" w:rsidRPr="00273EC4" w:rsidRDefault="001A049E" w:rsidP="00273EC4">
      <w:pPr>
        <w:pStyle w:val="Akapitzlist"/>
        <w:numPr>
          <w:ilvl w:val="1"/>
          <w:numId w:val="5"/>
        </w:numPr>
        <w:tabs>
          <w:tab w:val="clear" w:pos="1080"/>
        </w:tabs>
        <w:ind w:left="567" w:hanging="283"/>
        <w:rPr>
          <w:rFonts w:asciiTheme="minorHAnsi" w:hAnsiTheme="minorHAnsi"/>
        </w:rPr>
      </w:pPr>
      <w:r w:rsidRPr="00273EC4">
        <w:rPr>
          <w:rFonts w:asciiTheme="minorHAnsi" w:hAnsiTheme="minorHAnsi"/>
        </w:rPr>
        <w:t>podawania wody lub innych napojów w opakowaniach wielokrotnego użytku lub w</w:t>
      </w:r>
      <w:r w:rsidR="00030F1C" w:rsidRPr="00273EC4">
        <w:rPr>
          <w:rFonts w:asciiTheme="minorHAnsi" w:hAnsiTheme="minorHAnsi"/>
        </w:rPr>
        <w:t> </w:t>
      </w:r>
      <w:r w:rsidR="00434AF5" w:rsidRPr="00273EC4">
        <w:rPr>
          <w:rFonts w:asciiTheme="minorHAnsi" w:hAnsiTheme="minorHAnsi"/>
        </w:rPr>
        <w:t>butelkach zwrotnych;</w:t>
      </w:r>
    </w:p>
    <w:p w14:paraId="346C1207" w14:textId="77777777" w:rsidR="001A049E" w:rsidRPr="00273EC4" w:rsidRDefault="001A049E" w:rsidP="00273EC4">
      <w:pPr>
        <w:pStyle w:val="Akapitzlist"/>
        <w:numPr>
          <w:ilvl w:val="1"/>
          <w:numId w:val="5"/>
        </w:numPr>
        <w:tabs>
          <w:tab w:val="clear" w:pos="1080"/>
        </w:tabs>
        <w:ind w:left="567" w:hanging="283"/>
        <w:rPr>
          <w:rFonts w:asciiTheme="minorHAnsi" w:hAnsiTheme="minorHAnsi"/>
        </w:rPr>
      </w:pPr>
      <w:r w:rsidRPr="00273EC4">
        <w:rPr>
          <w:rFonts w:asciiTheme="minorHAnsi" w:hAnsiTheme="minorHAnsi"/>
        </w:rPr>
        <w:t>podawania do spożycia wody z kranu, jeśli spełnione są wynikające z przepisów prawa wymagania dotyczące jakości wody przeznaczonej do spożycia przez ludzi;</w:t>
      </w:r>
    </w:p>
    <w:p w14:paraId="30FC65D1" w14:textId="4740BEE8" w:rsidR="001A049E" w:rsidRPr="00273EC4" w:rsidRDefault="001A049E" w:rsidP="00273EC4">
      <w:pPr>
        <w:pStyle w:val="Akapitzlist"/>
        <w:numPr>
          <w:ilvl w:val="1"/>
          <w:numId w:val="5"/>
        </w:numPr>
        <w:tabs>
          <w:tab w:val="clear" w:pos="1080"/>
        </w:tabs>
        <w:ind w:left="567" w:hanging="283"/>
        <w:rPr>
          <w:rFonts w:asciiTheme="minorHAnsi" w:hAnsiTheme="minorHAnsi"/>
        </w:rPr>
      </w:pPr>
      <w:r w:rsidRPr="00273EC4">
        <w:rPr>
          <w:rFonts w:asciiTheme="minorHAnsi" w:hAnsiTheme="minorHAnsi"/>
        </w:rPr>
        <w:t>wykorzystywania przy wykonywaniu umowy materiałów, które pochodzą lub podlegają procesowi recyklingu;</w:t>
      </w:r>
    </w:p>
    <w:p w14:paraId="5DDAE382" w14:textId="2B7C390D" w:rsidR="001A049E" w:rsidRPr="00273EC4" w:rsidRDefault="001A049E" w:rsidP="00273EC4">
      <w:pPr>
        <w:pStyle w:val="Akapitzlist"/>
        <w:numPr>
          <w:ilvl w:val="1"/>
          <w:numId w:val="5"/>
        </w:numPr>
        <w:tabs>
          <w:tab w:val="clear" w:pos="1080"/>
        </w:tabs>
        <w:ind w:left="567" w:hanging="283"/>
        <w:rPr>
          <w:rFonts w:asciiTheme="minorHAnsi" w:hAnsiTheme="minorHAnsi"/>
        </w:rPr>
      </w:pPr>
      <w:r w:rsidRPr="00273EC4">
        <w:rPr>
          <w:rFonts w:asciiTheme="minorHAnsi" w:hAnsiTheme="minorHAnsi"/>
        </w:rPr>
        <w:t>rezygnacji z używania jednorazowych opakowań, toreb, siatek i reklamówek wykonanych z pol</w:t>
      </w:r>
      <w:r w:rsidR="00A07C37" w:rsidRPr="00273EC4">
        <w:rPr>
          <w:rFonts w:asciiTheme="minorHAnsi" w:hAnsiTheme="minorHAnsi"/>
        </w:rPr>
        <w:t>iolefinowych tworzyw sztucznych;</w:t>
      </w:r>
    </w:p>
    <w:p w14:paraId="66529AA0" w14:textId="251D1D9A" w:rsidR="00A07C37" w:rsidRPr="00273EC4" w:rsidRDefault="006705AC" w:rsidP="00273EC4">
      <w:pPr>
        <w:pStyle w:val="Akapitzlist"/>
        <w:numPr>
          <w:ilvl w:val="1"/>
          <w:numId w:val="5"/>
        </w:numPr>
        <w:tabs>
          <w:tab w:val="clear" w:pos="1080"/>
        </w:tabs>
        <w:ind w:left="567" w:hanging="283"/>
        <w:rPr>
          <w:rFonts w:asciiTheme="minorHAnsi" w:hAnsiTheme="minorHAnsi"/>
        </w:rPr>
      </w:pPr>
      <w:r w:rsidRPr="00273EC4">
        <w:rPr>
          <w:rFonts w:asciiTheme="minorHAnsi" w:hAnsiTheme="minorHAnsi"/>
        </w:rPr>
        <w:t>nie</w:t>
      </w:r>
      <w:r w:rsidR="00A07C37" w:rsidRPr="00273EC4">
        <w:rPr>
          <w:rFonts w:asciiTheme="minorHAnsi" w:hAnsiTheme="minorHAnsi"/>
        </w:rPr>
        <w:t>używania balonów wraz z patyczkami plastikowymi;</w:t>
      </w:r>
    </w:p>
    <w:p w14:paraId="0A02E7E9" w14:textId="7D3A91F5" w:rsidR="00A07C37" w:rsidRPr="00273EC4" w:rsidRDefault="006705AC" w:rsidP="00273EC4">
      <w:pPr>
        <w:pStyle w:val="Akapitzlist"/>
        <w:numPr>
          <w:ilvl w:val="1"/>
          <w:numId w:val="5"/>
        </w:numPr>
        <w:tabs>
          <w:tab w:val="clear" w:pos="1080"/>
        </w:tabs>
        <w:ind w:left="567" w:hanging="283"/>
        <w:rPr>
          <w:rFonts w:asciiTheme="minorHAnsi" w:hAnsiTheme="minorHAnsi"/>
        </w:rPr>
      </w:pPr>
      <w:r w:rsidRPr="00273EC4">
        <w:rPr>
          <w:rFonts w:asciiTheme="minorHAnsi" w:hAnsiTheme="minorHAnsi"/>
        </w:rPr>
        <w:t>nie</w:t>
      </w:r>
      <w:r w:rsidR="00AE5404" w:rsidRPr="00273EC4">
        <w:rPr>
          <w:rFonts w:asciiTheme="minorHAnsi" w:hAnsiTheme="minorHAnsi"/>
        </w:rPr>
        <w:t xml:space="preserve">wypuszczania </w:t>
      </w:r>
      <w:r w:rsidR="00A07C37" w:rsidRPr="00273EC4">
        <w:rPr>
          <w:rFonts w:asciiTheme="minorHAnsi" w:hAnsiTheme="minorHAnsi"/>
        </w:rPr>
        <w:t>lampionów;</w:t>
      </w:r>
    </w:p>
    <w:p w14:paraId="2C878BD2" w14:textId="2787FEF1" w:rsidR="00A07C37" w:rsidRPr="00273EC4" w:rsidRDefault="006705AC" w:rsidP="00273EC4">
      <w:pPr>
        <w:pStyle w:val="Akapitzlist"/>
        <w:numPr>
          <w:ilvl w:val="1"/>
          <w:numId w:val="5"/>
        </w:numPr>
        <w:tabs>
          <w:tab w:val="clear" w:pos="1080"/>
        </w:tabs>
        <w:ind w:left="567" w:hanging="283"/>
        <w:rPr>
          <w:rFonts w:asciiTheme="minorHAnsi" w:hAnsiTheme="minorHAnsi"/>
        </w:rPr>
      </w:pPr>
      <w:r w:rsidRPr="00273EC4">
        <w:rPr>
          <w:rFonts w:asciiTheme="minorHAnsi" w:hAnsiTheme="minorHAnsi"/>
        </w:rPr>
        <w:t>nie</w:t>
      </w:r>
      <w:r w:rsidR="00A07C37" w:rsidRPr="00273EC4">
        <w:rPr>
          <w:rFonts w:asciiTheme="minorHAnsi" w:hAnsiTheme="minorHAnsi"/>
        </w:rPr>
        <w:t>używania sztucznych ogni i petard.</w:t>
      </w:r>
    </w:p>
    <w:p w14:paraId="47B0C522" w14:textId="359FB85D" w:rsidR="0048423C" w:rsidRPr="00273EC4" w:rsidRDefault="00AF5BBF" w:rsidP="00273EC4">
      <w:pPr>
        <w:pStyle w:val="Akapitzlist"/>
        <w:numPr>
          <w:ilvl w:val="0"/>
          <w:numId w:val="5"/>
        </w:numPr>
        <w:tabs>
          <w:tab w:val="clear" w:pos="360"/>
        </w:tabs>
        <w:ind w:left="284" w:hanging="284"/>
        <w:rPr>
          <w:rFonts w:asciiTheme="minorHAnsi" w:hAnsiTheme="minorHAnsi"/>
        </w:rPr>
      </w:pPr>
      <w:r w:rsidRPr="00273EC4">
        <w:rPr>
          <w:rFonts w:asciiTheme="minorHAnsi" w:hAnsiTheme="minorHAnsi"/>
        </w:rPr>
        <w:t xml:space="preserve">Przy wykonywaniu zadania publicznego Zleceniobiorca kieruje się </w:t>
      </w:r>
      <w:r w:rsidR="00266724" w:rsidRPr="00273EC4">
        <w:rPr>
          <w:rFonts w:asciiTheme="minorHAnsi" w:hAnsiTheme="minorHAnsi"/>
          <w:lang w:eastAsia="pl-PL"/>
        </w:rPr>
        <w:t xml:space="preserve">zasadą </w:t>
      </w:r>
      <w:r w:rsidR="008B5B95" w:rsidRPr="00273EC4">
        <w:rPr>
          <w:rFonts w:asciiTheme="minorHAnsi" w:hAnsiTheme="minorHAnsi"/>
          <w:lang w:eastAsia="pl-PL"/>
        </w:rPr>
        <w:t>równości, w</w:t>
      </w:r>
      <w:r w:rsidR="00EB0287" w:rsidRPr="00273EC4">
        <w:rPr>
          <w:rFonts w:asciiTheme="minorHAnsi" w:hAnsiTheme="minorHAnsi"/>
          <w:lang w:eastAsia="pl-PL"/>
        </w:rPr>
        <w:t> </w:t>
      </w:r>
      <w:r w:rsidR="008B5B95" w:rsidRPr="00273EC4">
        <w:rPr>
          <w:rFonts w:asciiTheme="minorHAnsi" w:hAnsiTheme="minorHAnsi"/>
          <w:lang w:eastAsia="pl-PL"/>
        </w:rPr>
        <w:t>szczególności dba o równe traktowanie</w:t>
      </w:r>
      <w:r w:rsidR="00266724" w:rsidRPr="00273EC4">
        <w:rPr>
          <w:rFonts w:asciiTheme="minorHAnsi" w:hAnsiTheme="minorHAnsi"/>
          <w:lang w:eastAsia="pl-PL"/>
        </w:rPr>
        <w:t xml:space="preserve"> wszystkich uczestników zadania publicznego.</w:t>
      </w:r>
    </w:p>
    <w:p w14:paraId="7E889ABB" w14:textId="25ABE04C" w:rsidR="004F3501" w:rsidRPr="00273EC4" w:rsidRDefault="004F3501" w:rsidP="00273EC4">
      <w:pPr>
        <w:pStyle w:val="Akapitzlist"/>
        <w:numPr>
          <w:ilvl w:val="0"/>
          <w:numId w:val="5"/>
        </w:numPr>
        <w:tabs>
          <w:tab w:val="clear" w:pos="360"/>
        </w:tabs>
        <w:ind w:left="284" w:hanging="284"/>
        <w:rPr>
          <w:rFonts w:asciiTheme="minorHAnsi" w:hAnsiTheme="minorHAnsi"/>
        </w:rPr>
      </w:pPr>
      <w:r w:rsidRPr="00273EC4">
        <w:rPr>
          <w:rFonts w:asciiTheme="minorHAnsi" w:hAnsiTheme="minorHAnsi"/>
          <w:lang w:eastAsia="pl-PL"/>
        </w:rPr>
        <w:t xml:space="preserve">Informujemy, że </w:t>
      </w:r>
      <w:r w:rsidRPr="00273EC4">
        <w:rPr>
          <w:rFonts w:asciiTheme="minorHAnsi" w:hAnsiTheme="minorHAnsi"/>
        </w:rPr>
        <w:t>na podstawie art. 24 ust. 1 ustawy z dnia 14 czerwca 2024 r. o ochronie sygnalistów (Dz. U. z 2024 r. poz. 928) w Urzędzie m.st. Warszawy obowiązuje Procedura zgłoszeń wewnętrznych wprowadzona zarządzeniem nr 1542/2024 Prezydenta m.st. Warszawy z dnia 13 września 2024 r. w sprawie wprowadzenia Procedury zgłoszeń wewnętrznych w</w:t>
      </w:r>
      <w:r w:rsidR="00EB0287" w:rsidRPr="00273EC4">
        <w:rPr>
          <w:rFonts w:asciiTheme="minorHAnsi" w:hAnsiTheme="minorHAnsi"/>
        </w:rPr>
        <w:t> </w:t>
      </w:r>
      <w:r w:rsidRPr="00273EC4">
        <w:rPr>
          <w:rFonts w:asciiTheme="minorHAnsi" w:hAnsiTheme="minorHAnsi"/>
        </w:rPr>
        <w:t>Urzędzie m.st. Warszawy.</w:t>
      </w:r>
      <w:r w:rsidRPr="00273EC4">
        <w:rPr>
          <w:rFonts w:asciiTheme="minorHAnsi" w:hAnsiTheme="minorHAnsi"/>
          <w:lang w:eastAsia="pl-PL"/>
        </w:rPr>
        <w:t xml:space="preserve"> </w:t>
      </w:r>
      <w:r w:rsidRPr="00273EC4">
        <w:rPr>
          <w:rFonts w:asciiTheme="minorHAnsi" w:hAnsiTheme="minorHAnsi"/>
        </w:rPr>
        <w:t>Procedura ta dostępna jest w Biuletynie Informacji Publicznej m.st.</w:t>
      </w:r>
      <w:r w:rsidR="00EB0287" w:rsidRPr="00273EC4">
        <w:rPr>
          <w:rFonts w:asciiTheme="minorHAnsi" w:hAnsiTheme="minorHAnsi"/>
        </w:rPr>
        <w:t> </w:t>
      </w:r>
      <w:r w:rsidRPr="00273EC4">
        <w:rPr>
          <w:rFonts w:asciiTheme="minorHAnsi" w:hAnsiTheme="minorHAnsi"/>
        </w:rPr>
        <w:t xml:space="preserve">Warszawy </w:t>
      </w:r>
      <w:r w:rsidRPr="00273EC4">
        <w:rPr>
          <w:rFonts w:asciiTheme="minorHAnsi" w:hAnsiTheme="minorHAnsi"/>
          <w:snapToGrid w:val="0"/>
        </w:rPr>
        <w:t>nowy.bip.um.warszawa.pl oraz na stronie um.warszawa.pl/waw/ngo w</w:t>
      </w:r>
      <w:r w:rsidR="00EB0287" w:rsidRPr="00273EC4">
        <w:rPr>
          <w:rFonts w:asciiTheme="minorHAnsi" w:hAnsiTheme="minorHAnsi"/>
          <w:snapToGrid w:val="0"/>
        </w:rPr>
        <w:t> </w:t>
      </w:r>
      <w:r w:rsidRPr="00273EC4">
        <w:rPr>
          <w:rFonts w:asciiTheme="minorHAnsi" w:hAnsiTheme="minorHAnsi"/>
          <w:snapToGrid w:val="0"/>
        </w:rPr>
        <w:t>zakładce otwarte konkursy ofert.</w:t>
      </w:r>
    </w:p>
    <w:p w14:paraId="33AFC0B0" w14:textId="14222F98" w:rsidR="00AF5BBF" w:rsidRPr="00273EC4" w:rsidRDefault="00AF5BBF" w:rsidP="00273EC4">
      <w:pPr>
        <w:rPr>
          <w:rFonts w:asciiTheme="minorHAnsi" w:hAnsiTheme="minorHAnsi"/>
        </w:rPr>
      </w:pPr>
      <w:r w:rsidRPr="00273EC4">
        <w:rPr>
          <w:rFonts w:asciiTheme="minorHAnsi" w:hAnsiTheme="minorHAnsi"/>
        </w:rPr>
        <w:t>§ 4. Składanie ofert</w:t>
      </w:r>
    </w:p>
    <w:p w14:paraId="5C28EC4E" w14:textId="6271E174" w:rsidR="00AF5BBF" w:rsidRPr="00273EC4" w:rsidRDefault="00AF5BBF" w:rsidP="00273EC4">
      <w:pPr>
        <w:pStyle w:val="Akapitzlist"/>
        <w:numPr>
          <w:ilvl w:val="0"/>
          <w:numId w:val="2"/>
        </w:numPr>
        <w:tabs>
          <w:tab w:val="clear" w:pos="360"/>
        </w:tabs>
        <w:ind w:left="284" w:hanging="284"/>
        <w:rPr>
          <w:rFonts w:asciiTheme="minorHAnsi" w:hAnsiTheme="minorHAnsi"/>
          <w:color w:val="000000" w:themeColor="text1"/>
        </w:rPr>
      </w:pPr>
      <w:r w:rsidRPr="00273EC4">
        <w:rPr>
          <w:rFonts w:asciiTheme="minorHAnsi" w:hAnsiTheme="minorHAnsi"/>
        </w:rPr>
        <w:t xml:space="preserve">Ofertę, na druku zgodnym ze wzorem określonym w aktualnym rozporządzeniu Przewodniczącego Komitetu do spraw Pożytku Publicznego w sprawie wzorów ofert i ramowych wzorów umów dotyczących realizacji zadań publicznych oraz wzorów sprawozdań z wykonania tych zadań, należy złożyć w </w:t>
      </w:r>
      <w:r w:rsidRPr="00273EC4">
        <w:rPr>
          <w:rFonts w:asciiTheme="minorHAnsi" w:hAnsiTheme="minorHAnsi"/>
          <w:color w:val="000000" w:themeColor="text1"/>
        </w:rPr>
        <w:t>Generatorze Wniosków dostępnym pod adresem</w:t>
      </w:r>
      <w:r w:rsidR="00C73CBC" w:rsidRPr="00273EC4">
        <w:rPr>
          <w:rFonts w:asciiTheme="minorHAnsi" w:hAnsiTheme="minorHAnsi"/>
          <w:color w:val="000000" w:themeColor="text1"/>
        </w:rPr>
        <w:t xml:space="preserve"> </w:t>
      </w:r>
      <w:hyperlink r:id="rId10" w:history="1">
        <w:r w:rsidR="00285987" w:rsidRPr="00273EC4">
          <w:rPr>
            <w:rStyle w:val="Hipercze"/>
            <w:rFonts w:asciiTheme="minorHAnsi" w:hAnsiTheme="minorHAnsi" w:cstheme="minorHAnsi"/>
          </w:rPr>
          <w:t>https://witkac.pl/</w:t>
        </w:r>
      </w:hyperlink>
      <w:r w:rsidR="00C73CBC" w:rsidRPr="00273EC4">
        <w:rPr>
          <w:rFonts w:asciiTheme="minorHAnsi" w:hAnsiTheme="minorHAnsi"/>
          <w:color w:val="000000" w:themeColor="text1"/>
        </w:rPr>
        <w:t xml:space="preserve"> </w:t>
      </w:r>
      <w:r w:rsidRPr="00273EC4">
        <w:rPr>
          <w:rFonts w:asciiTheme="minorHAnsi" w:hAnsiTheme="minorHAnsi"/>
          <w:b/>
          <w:bCs/>
          <w:color w:val="000000" w:themeColor="text1"/>
        </w:rPr>
        <w:t xml:space="preserve">do dnia </w:t>
      </w:r>
      <w:r w:rsidR="00B22DBE">
        <w:rPr>
          <w:rFonts w:asciiTheme="minorHAnsi" w:hAnsiTheme="minorHAnsi"/>
          <w:b/>
          <w:bCs/>
          <w:color w:val="000000" w:themeColor="text1"/>
        </w:rPr>
        <w:t>25 czerwca</w:t>
      </w:r>
      <w:r w:rsidR="00971EB6" w:rsidRPr="00273EC4">
        <w:rPr>
          <w:rFonts w:asciiTheme="minorHAnsi" w:hAnsiTheme="minorHAnsi"/>
          <w:b/>
          <w:bCs/>
          <w:color w:val="000000" w:themeColor="text1"/>
        </w:rPr>
        <w:t xml:space="preserve"> 2026</w:t>
      </w:r>
      <w:r w:rsidR="00AB7A45" w:rsidRPr="00273EC4">
        <w:rPr>
          <w:rFonts w:asciiTheme="minorHAnsi" w:hAnsiTheme="minorHAnsi"/>
          <w:color w:val="000000" w:themeColor="text1"/>
        </w:rPr>
        <w:t xml:space="preserve"> </w:t>
      </w:r>
      <w:r w:rsidRPr="00273EC4">
        <w:rPr>
          <w:rFonts w:asciiTheme="minorHAnsi" w:hAnsiTheme="minorHAnsi"/>
          <w:b/>
          <w:bCs/>
          <w:color w:val="000000" w:themeColor="text1"/>
        </w:rPr>
        <w:t xml:space="preserve">roku do godz. </w:t>
      </w:r>
      <w:r w:rsidR="00C73CBC" w:rsidRPr="00273EC4">
        <w:rPr>
          <w:rFonts w:asciiTheme="minorHAnsi" w:hAnsiTheme="minorHAnsi"/>
          <w:b/>
          <w:bCs/>
          <w:color w:val="000000" w:themeColor="text1"/>
        </w:rPr>
        <w:t>15.</w:t>
      </w:r>
      <w:r w:rsidR="0040520C" w:rsidRPr="00273EC4">
        <w:rPr>
          <w:rFonts w:asciiTheme="minorHAnsi" w:hAnsiTheme="minorHAnsi"/>
          <w:b/>
          <w:bCs/>
          <w:color w:val="000000" w:themeColor="text1"/>
        </w:rPr>
        <w:t>0</w:t>
      </w:r>
      <w:r w:rsidR="00C73CBC" w:rsidRPr="00273EC4">
        <w:rPr>
          <w:rFonts w:asciiTheme="minorHAnsi" w:hAnsiTheme="minorHAnsi"/>
          <w:b/>
          <w:bCs/>
          <w:color w:val="000000" w:themeColor="text1"/>
        </w:rPr>
        <w:t>0.</w:t>
      </w:r>
    </w:p>
    <w:p w14:paraId="6986B78F" w14:textId="455409DB" w:rsidR="00AF5BBF" w:rsidRPr="00273EC4" w:rsidRDefault="00AF5BBF" w:rsidP="00273EC4">
      <w:pPr>
        <w:pStyle w:val="Akapitzlist"/>
        <w:numPr>
          <w:ilvl w:val="0"/>
          <w:numId w:val="2"/>
        </w:numPr>
        <w:tabs>
          <w:tab w:val="clear" w:pos="360"/>
        </w:tabs>
        <w:ind w:left="284" w:hanging="284"/>
        <w:rPr>
          <w:rFonts w:asciiTheme="minorHAnsi" w:hAnsiTheme="minorHAnsi"/>
        </w:rPr>
      </w:pPr>
      <w:r w:rsidRPr="00273EC4">
        <w:rPr>
          <w:rFonts w:asciiTheme="minorHAnsi" w:hAnsiTheme="minorHAnsi"/>
          <w:color w:val="000000" w:themeColor="text1"/>
        </w:rPr>
        <w:t xml:space="preserve">Oferty złożone w Generatorze Wniosków nie mogą </w:t>
      </w:r>
      <w:r w:rsidRPr="00273EC4">
        <w:rPr>
          <w:rFonts w:asciiTheme="minorHAnsi" w:hAnsiTheme="minorHAnsi"/>
        </w:rPr>
        <w:t>być uzupełniane ani anulowane. W</w:t>
      </w:r>
      <w:r w:rsidR="001C741E" w:rsidRPr="00273EC4">
        <w:rPr>
          <w:rFonts w:asciiTheme="minorHAnsi" w:hAnsiTheme="minorHAnsi"/>
        </w:rPr>
        <w:t> </w:t>
      </w:r>
      <w:r w:rsidRPr="00273EC4">
        <w:rPr>
          <w:rFonts w:asciiTheme="minorHAnsi" w:hAnsiTheme="minorHAnsi"/>
        </w:rPr>
        <w:t>przypadku chęci wycofania oferty złożonej w Generatorze Wniosków, należy dostarczyć do biura podpisane przez osoby upoważnione o</w:t>
      </w:r>
      <w:r w:rsidR="00434AF5" w:rsidRPr="00273EC4">
        <w:rPr>
          <w:rFonts w:asciiTheme="minorHAnsi" w:hAnsiTheme="minorHAnsi"/>
        </w:rPr>
        <w:t>świadczenie o wycofaniu oferty.</w:t>
      </w:r>
    </w:p>
    <w:p w14:paraId="6B19F6BA" w14:textId="5E13FDB4" w:rsidR="00AF5BBF" w:rsidRPr="00273EC4" w:rsidRDefault="00AF5BBF" w:rsidP="00273EC4">
      <w:pPr>
        <w:pStyle w:val="Akapitzlist"/>
        <w:numPr>
          <w:ilvl w:val="0"/>
          <w:numId w:val="2"/>
        </w:numPr>
        <w:tabs>
          <w:tab w:val="clear" w:pos="360"/>
        </w:tabs>
        <w:ind w:left="284" w:hanging="284"/>
        <w:rPr>
          <w:rFonts w:asciiTheme="minorHAnsi" w:hAnsiTheme="minorHAnsi"/>
        </w:rPr>
      </w:pPr>
      <w:r w:rsidRPr="00273EC4">
        <w:rPr>
          <w:rFonts w:asciiTheme="minorHAnsi" w:hAnsiTheme="minorHAnsi"/>
        </w:rPr>
        <w:t xml:space="preserve">Przed złożeniem oferty w Generatorze Wniosków pracownicy </w:t>
      </w:r>
      <w:r w:rsidR="00C73CBC" w:rsidRPr="00273EC4">
        <w:rPr>
          <w:rFonts w:asciiTheme="minorHAnsi" w:hAnsiTheme="minorHAnsi"/>
        </w:rPr>
        <w:t>Centrum Komunikacji Społecznej</w:t>
      </w:r>
      <w:r w:rsidRPr="00273EC4">
        <w:rPr>
          <w:rFonts w:asciiTheme="minorHAnsi" w:hAnsiTheme="minorHAnsi"/>
        </w:rPr>
        <w:t xml:space="preserve"> Urzędu m.st. Warszawy udzielają oferentom stosownych wyjaśnień, dotyczących zadań konkursowych oraz wymogów formalnych (</w:t>
      </w:r>
      <w:r w:rsidR="007E6948" w:rsidRPr="00273EC4">
        <w:rPr>
          <w:rFonts w:asciiTheme="minorHAnsi" w:hAnsiTheme="minorHAnsi"/>
        </w:rPr>
        <w:t>Łukasz Kula-Orłowski, nr telefonu 22</w:t>
      </w:r>
      <w:r w:rsidR="001C741E" w:rsidRPr="00273EC4">
        <w:rPr>
          <w:rFonts w:asciiTheme="minorHAnsi" w:hAnsiTheme="minorHAnsi"/>
        </w:rPr>
        <w:t> </w:t>
      </w:r>
      <w:r w:rsidR="007E6948" w:rsidRPr="00273EC4">
        <w:rPr>
          <w:rFonts w:asciiTheme="minorHAnsi" w:hAnsiTheme="minorHAnsi"/>
        </w:rPr>
        <w:t>443</w:t>
      </w:r>
      <w:r w:rsidR="001C741E" w:rsidRPr="00273EC4">
        <w:rPr>
          <w:rFonts w:asciiTheme="minorHAnsi" w:hAnsiTheme="minorHAnsi"/>
        </w:rPr>
        <w:t> </w:t>
      </w:r>
      <w:r w:rsidR="007E6948" w:rsidRPr="00273EC4">
        <w:rPr>
          <w:rFonts w:asciiTheme="minorHAnsi" w:hAnsiTheme="minorHAnsi"/>
        </w:rPr>
        <w:t>34</w:t>
      </w:r>
      <w:r w:rsidR="001C741E" w:rsidRPr="00273EC4">
        <w:rPr>
          <w:rFonts w:asciiTheme="minorHAnsi" w:hAnsiTheme="minorHAnsi"/>
        </w:rPr>
        <w:t> </w:t>
      </w:r>
      <w:r w:rsidR="007E6948" w:rsidRPr="00273EC4">
        <w:rPr>
          <w:rFonts w:asciiTheme="minorHAnsi" w:hAnsiTheme="minorHAnsi"/>
        </w:rPr>
        <w:t>33, od</w:t>
      </w:r>
      <w:r w:rsidR="001C741E" w:rsidRPr="00273EC4">
        <w:rPr>
          <w:rFonts w:asciiTheme="minorHAnsi" w:hAnsiTheme="minorHAnsi"/>
        </w:rPr>
        <w:t> </w:t>
      </w:r>
      <w:r w:rsidR="007E6948" w:rsidRPr="00273EC4">
        <w:rPr>
          <w:rFonts w:asciiTheme="minorHAnsi" w:hAnsiTheme="minorHAnsi"/>
        </w:rPr>
        <w:t xml:space="preserve">poniedziałku do piątku w godz. 9.00–15.00 oraz </w:t>
      </w:r>
      <w:r w:rsidR="00C73CBC" w:rsidRPr="00273EC4">
        <w:rPr>
          <w:rFonts w:asciiTheme="minorHAnsi" w:hAnsiTheme="minorHAnsi"/>
        </w:rPr>
        <w:t>Piotr Jesiot</w:t>
      </w:r>
      <w:r w:rsidR="00030C4C" w:rsidRPr="00273EC4">
        <w:rPr>
          <w:rFonts w:asciiTheme="minorHAnsi" w:hAnsiTheme="minorHAnsi"/>
        </w:rPr>
        <w:t>r</w:t>
      </w:r>
      <w:r w:rsidRPr="00273EC4">
        <w:rPr>
          <w:rFonts w:asciiTheme="minorHAnsi" w:hAnsiTheme="minorHAnsi"/>
        </w:rPr>
        <w:t xml:space="preserve">, nr telefonu </w:t>
      </w:r>
      <w:r w:rsidR="00030C4C" w:rsidRPr="00273EC4">
        <w:rPr>
          <w:rFonts w:asciiTheme="minorHAnsi" w:hAnsiTheme="minorHAnsi"/>
        </w:rPr>
        <w:t>22 325 86 13</w:t>
      </w:r>
      <w:r w:rsidR="00D30739" w:rsidRPr="00273EC4">
        <w:rPr>
          <w:rFonts w:asciiTheme="minorHAnsi" w:hAnsiTheme="minorHAnsi"/>
        </w:rPr>
        <w:t xml:space="preserve">, </w:t>
      </w:r>
      <w:r w:rsidRPr="00273EC4">
        <w:rPr>
          <w:rFonts w:asciiTheme="minorHAnsi" w:hAnsiTheme="minorHAnsi"/>
        </w:rPr>
        <w:t>od</w:t>
      </w:r>
      <w:r w:rsidR="001C741E" w:rsidRPr="00273EC4">
        <w:rPr>
          <w:rFonts w:asciiTheme="minorHAnsi" w:hAnsiTheme="minorHAnsi"/>
        </w:rPr>
        <w:t> </w:t>
      </w:r>
      <w:r w:rsidR="00030C4C" w:rsidRPr="00273EC4">
        <w:rPr>
          <w:rFonts w:asciiTheme="minorHAnsi" w:hAnsiTheme="minorHAnsi"/>
        </w:rPr>
        <w:t>poniedziałku</w:t>
      </w:r>
      <w:r w:rsidRPr="00273EC4">
        <w:rPr>
          <w:rFonts w:asciiTheme="minorHAnsi" w:hAnsiTheme="minorHAnsi"/>
        </w:rPr>
        <w:t xml:space="preserve"> do</w:t>
      </w:r>
      <w:r w:rsidR="00030C4C" w:rsidRPr="00273EC4">
        <w:rPr>
          <w:rFonts w:asciiTheme="minorHAnsi" w:hAnsiTheme="minorHAnsi"/>
        </w:rPr>
        <w:t xml:space="preserve"> piątku</w:t>
      </w:r>
      <w:r w:rsidR="00030F1C" w:rsidRPr="00273EC4">
        <w:rPr>
          <w:rFonts w:asciiTheme="minorHAnsi" w:hAnsiTheme="minorHAnsi"/>
        </w:rPr>
        <w:t xml:space="preserve"> </w:t>
      </w:r>
      <w:r w:rsidRPr="00273EC4">
        <w:rPr>
          <w:rFonts w:asciiTheme="minorHAnsi" w:hAnsiTheme="minorHAnsi"/>
        </w:rPr>
        <w:t xml:space="preserve">w godz. </w:t>
      </w:r>
      <w:r w:rsidR="00030C4C" w:rsidRPr="00273EC4">
        <w:rPr>
          <w:rFonts w:asciiTheme="minorHAnsi" w:hAnsiTheme="minorHAnsi"/>
        </w:rPr>
        <w:t>9.00</w:t>
      </w:r>
      <w:r w:rsidR="00030F1C" w:rsidRPr="00273EC4">
        <w:rPr>
          <w:rFonts w:asciiTheme="minorHAnsi" w:hAnsiTheme="minorHAnsi"/>
        </w:rPr>
        <w:t>–</w:t>
      </w:r>
      <w:r w:rsidR="00030C4C" w:rsidRPr="00273EC4">
        <w:rPr>
          <w:rFonts w:asciiTheme="minorHAnsi" w:hAnsiTheme="minorHAnsi"/>
        </w:rPr>
        <w:t>15.00</w:t>
      </w:r>
      <w:r w:rsidRPr="00273EC4">
        <w:rPr>
          <w:rFonts w:asciiTheme="minorHAnsi" w:hAnsiTheme="minorHAnsi"/>
        </w:rPr>
        <w:t>).</w:t>
      </w:r>
    </w:p>
    <w:p w14:paraId="5E1B2C3D" w14:textId="4AB01535" w:rsidR="00AF5BBF" w:rsidRPr="00273EC4" w:rsidRDefault="00434AF5" w:rsidP="00273EC4">
      <w:pPr>
        <w:rPr>
          <w:rFonts w:asciiTheme="minorHAnsi" w:hAnsiTheme="minorHAnsi"/>
        </w:rPr>
      </w:pPr>
      <w:r w:rsidRPr="00273EC4">
        <w:rPr>
          <w:rFonts w:asciiTheme="minorHAnsi" w:hAnsiTheme="minorHAnsi"/>
        </w:rPr>
        <w:lastRenderedPageBreak/>
        <w:t>§ 5. Wymagana dokumentacja</w:t>
      </w:r>
    </w:p>
    <w:p w14:paraId="537D04F0" w14:textId="716D3C96" w:rsidR="00AF5BBF" w:rsidRPr="00273EC4" w:rsidRDefault="00AF5BBF" w:rsidP="00273EC4">
      <w:pPr>
        <w:pStyle w:val="Akapitzlist"/>
        <w:numPr>
          <w:ilvl w:val="0"/>
          <w:numId w:val="3"/>
        </w:numPr>
        <w:tabs>
          <w:tab w:val="clear" w:pos="360"/>
        </w:tabs>
        <w:ind w:left="284" w:hanging="284"/>
        <w:rPr>
          <w:rFonts w:asciiTheme="minorHAnsi" w:hAnsiTheme="minorHAnsi"/>
        </w:rPr>
      </w:pPr>
      <w:r w:rsidRPr="00273EC4">
        <w:rPr>
          <w:rFonts w:asciiTheme="minorHAnsi" w:hAnsiTheme="minorHAnsi"/>
          <w:b/>
        </w:rPr>
        <w:t>Obligatoryjnie</w:t>
      </w:r>
      <w:r w:rsidRPr="00273EC4">
        <w:rPr>
          <w:rFonts w:asciiTheme="minorHAnsi" w:hAnsiTheme="minorHAnsi"/>
        </w:rPr>
        <w:t xml:space="preserve"> należy złożyć:</w:t>
      </w:r>
    </w:p>
    <w:p w14:paraId="11AF3AEA" w14:textId="70A74264" w:rsidR="00AF5BBF" w:rsidRPr="00273EC4" w:rsidRDefault="0058199F" w:rsidP="00273EC4">
      <w:pPr>
        <w:pStyle w:val="Akapitzlist"/>
        <w:numPr>
          <w:ilvl w:val="0"/>
          <w:numId w:val="8"/>
        </w:numPr>
        <w:tabs>
          <w:tab w:val="clear" w:pos="720"/>
        </w:tabs>
        <w:ind w:left="567" w:hanging="283"/>
        <w:rPr>
          <w:rFonts w:asciiTheme="minorHAnsi" w:hAnsiTheme="minorHAnsi"/>
        </w:rPr>
      </w:pPr>
      <w:r w:rsidRPr="00273EC4">
        <w:rPr>
          <w:rFonts w:asciiTheme="minorHAnsi" w:hAnsiTheme="minorHAnsi"/>
        </w:rPr>
        <w:t>w przypadku, gdy oferent nie podlega wpisowi w Krajowym Rejestrze Sądowym oraz w ewidencjach prowadzonych przez Prezydenta m.st. Warszawy – kopia aktualnego wyciągu z</w:t>
      </w:r>
      <w:r w:rsidR="001C741E" w:rsidRPr="00273EC4">
        <w:rPr>
          <w:rFonts w:asciiTheme="minorHAnsi" w:hAnsiTheme="minorHAnsi"/>
        </w:rPr>
        <w:t> </w:t>
      </w:r>
      <w:r w:rsidRPr="00273EC4">
        <w:rPr>
          <w:rFonts w:asciiTheme="minorHAnsi" w:hAnsiTheme="minorHAnsi"/>
        </w:rPr>
        <w:t>innego rejestru lub ewidencji, ewentualnie inny dokument potwierdzający status prawny oferenta. Odpis musi być zgodny ze stanem faktycznym i prawnym, niezależnie od tego, kiedy został wydany;</w:t>
      </w:r>
    </w:p>
    <w:p w14:paraId="19B01C72" w14:textId="7E9C18F7" w:rsidR="00AF5BBF" w:rsidRPr="00273EC4" w:rsidRDefault="00AF5BBF" w:rsidP="00273EC4">
      <w:pPr>
        <w:pStyle w:val="Akapitzlist"/>
        <w:numPr>
          <w:ilvl w:val="0"/>
          <w:numId w:val="8"/>
        </w:numPr>
        <w:tabs>
          <w:tab w:val="clear" w:pos="720"/>
        </w:tabs>
        <w:ind w:left="567" w:hanging="283"/>
        <w:rPr>
          <w:rFonts w:asciiTheme="minorHAnsi" w:hAnsiTheme="minorHAnsi"/>
        </w:rPr>
      </w:pPr>
      <w:r w:rsidRPr="00273EC4">
        <w:rPr>
          <w:rFonts w:asciiTheme="minorHAnsi" w:hAnsiTheme="minorHAnsi"/>
        </w:rPr>
        <w:t>kopię umowy lub statutu spółki - w przypadku gdy oferent jest spółką prawa handlowego, o</w:t>
      </w:r>
      <w:r w:rsidR="00030F1C" w:rsidRPr="00273EC4">
        <w:rPr>
          <w:rFonts w:asciiTheme="minorHAnsi" w:hAnsiTheme="minorHAnsi"/>
        </w:rPr>
        <w:t> </w:t>
      </w:r>
      <w:r w:rsidRPr="00273EC4">
        <w:rPr>
          <w:rFonts w:asciiTheme="minorHAnsi" w:hAnsiTheme="minorHAnsi"/>
        </w:rPr>
        <w:t>której mowa w art. 3 ust. 3 pkt 4 ustawy z dnia 24 kwietnia 2003 r. o działalności pożytku publicznego i o wolontariacie.</w:t>
      </w:r>
    </w:p>
    <w:p w14:paraId="143FF93D" w14:textId="2ACB9479" w:rsidR="00AF5BBF" w:rsidRPr="00273EC4" w:rsidRDefault="00AF5BBF" w:rsidP="00273EC4">
      <w:pPr>
        <w:pStyle w:val="Akapitzlist"/>
        <w:numPr>
          <w:ilvl w:val="0"/>
          <w:numId w:val="3"/>
        </w:numPr>
        <w:tabs>
          <w:tab w:val="clear" w:pos="360"/>
        </w:tabs>
        <w:ind w:left="284" w:hanging="284"/>
        <w:rPr>
          <w:rFonts w:asciiTheme="minorHAnsi" w:hAnsiTheme="minorHAnsi"/>
          <w:bCs/>
        </w:rPr>
      </w:pPr>
      <w:r w:rsidRPr="00273EC4">
        <w:rPr>
          <w:rFonts w:asciiTheme="minorHAnsi" w:hAnsiTheme="minorHAnsi"/>
          <w:bCs/>
        </w:rPr>
        <w:t xml:space="preserve">Załączniki należy złożyć w formie elektronicznej za pośrednictwem </w:t>
      </w:r>
      <w:r w:rsidRPr="00273EC4">
        <w:rPr>
          <w:rFonts w:asciiTheme="minorHAnsi" w:hAnsiTheme="minorHAnsi"/>
        </w:rPr>
        <w:t>Generatora Wniosków dodając je do składanej oferty</w:t>
      </w:r>
      <w:r w:rsidR="00AA7CDF" w:rsidRPr="00273EC4">
        <w:rPr>
          <w:rFonts w:asciiTheme="minorHAnsi" w:hAnsiTheme="minorHAnsi"/>
        </w:rPr>
        <w:t>.</w:t>
      </w:r>
    </w:p>
    <w:p w14:paraId="754958FF" w14:textId="77777777" w:rsidR="00AF5BBF" w:rsidRPr="00273EC4" w:rsidRDefault="00AF5BBF" w:rsidP="00273EC4">
      <w:pPr>
        <w:pStyle w:val="Akapitzlist"/>
        <w:numPr>
          <w:ilvl w:val="0"/>
          <w:numId w:val="3"/>
        </w:numPr>
        <w:tabs>
          <w:tab w:val="clear" w:pos="360"/>
        </w:tabs>
        <w:ind w:left="284" w:hanging="284"/>
        <w:rPr>
          <w:rFonts w:asciiTheme="minorHAnsi" w:hAnsiTheme="minorHAnsi"/>
        </w:rPr>
      </w:pPr>
      <w:r w:rsidRPr="00273EC4">
        <w:rPr>
          <w:rFonts w:asciiTheme="minorHAnsi" w:hAnsiTheme="minorHAnsi"/>
        </w:rPr>
        <w:t>Poza załącznikami wymienionymi w ust. 1, oferent może dołączyć rekomendacje i opinie oraz dokumenty świadczące o przeprowadzonej diagnozie sytuacji np. badania, ankiety, opracowania.</w:t>
      </w:r>
    </w:p>
    <w:p w14:paraId="19E8258D" w14:textId="303B9C4C" w:rsidR="00AF5BBF" w:rsidRPr="00273EC4" w:rsidRDefault="00AF5BBF" w:rsidP="00273EC4">
      <w:pPr>
        <w:pStyle w:val="Akapitzlist"/>
        <w:numPr>
          <w:ilvl w:val="0"/>
          <w:numId w:val="3"/>
        </w:numPr>
        <w:tabs>
          <w:tab w:val="clear" w:pos="360"/>
        </w:tabs>
        <w:ind w:left="284" w:hanging="284"/>
        <w:rPr>
          <w:rFonts w:asciiTheme="minorHAnsi" w:hAnsiTheme="minorHAnsi"/>
        </w:rPr>
      </w:pPr>
      <w:r w:rsidRPr="00273EC4">
        <w:rPr>
          <w:rFonts w:asciiTheme="minorHAnsi" w:hAnsiTheme="minorHAnsi"/>
        </w:rPr>
        <w:t xml:space="preserve">W przypadku, gdy oferta składana jest przez więcej niż jednego oferenta, każdy z oferentów zobowiązany jest do załączenia wszystkich dokumentów wymienionych w ust. 1 pkt </w:t>
      </w:r>
      <w:r w:rsidR="00E32A11" w:rsidRPr="00273EC4">
        <w:rPr>
          <w:rFonts w:asciiTheme="minorHAnsi" w:hAnsiTheme="minorHAnsi"/>
        </w:rPr>
        <w:t>1</w:t>
      </w:r>
      <w:r w:rsidR="00021909" w:rsidRPr="00273EC4">
        <w:rPr>
          <w:rFonts w:asciiTheme="minorHAnsi" w:hAnsiTheme="minorHAnsi"/>
        </w:rPr>
        <w:t>–</w:t>
      </w:r>
      <w:r w:rsidR="00613389" w:rsidRPr="00273EC4">
        <w:rPr>
          <w:rFonts w:asciiTheme="minorHAnsi" w:hAnsiTheme="minorHAnsi"/>
        </w:rPr>
        <w:t>2</w:t>
      </w:r>
      <w:r w:rsidRPr="00273EC4">
        <w:rPr>
          <w:rFonts w:asciiTheme="minorHAnsi" w:hAnsiTheme="minorHAnsi"/>
        </w:rPr>
        <w:t>.</w:t>
      </w:r>
    </w:p>
    <w:p w14:paraId="79F54FE3" w14:textId="6AEC69FC" w:rsidR="00AF5BBF" w:rsidRPr="00273EC4" w:rsidRDefault="00AF5BBF" w:rsidP="00273EC4">
      <w:pPr>
        <w:pStyle w:val="Akapitzlist"/>
        <w:numPr>
          <w:ilvl w:val="0"/>
          <w:numId w:val="3"/>
        </w:numPr>
        <w:tabs>
          <w:tab w:val="clear" w:pos="360"/>
        </w:tabs>
        <w:ind w:left="284" w:hanging="284"/>
        <w:rPr>
          <w:rFonts w:asciiTheme="minorHAnsi" w:hAnsiTheme="minorHAnsi"/>
        </w:rPr>
      </w:pPr>
      <w:r w:rsidRPr="00273EC4">
        <w:rPr>
          <w:rFonts w:asciiTheme="minorHAnsi" w:hAnsiTheme="minorHAnsi"/>
        </w:rPr>
        <w:t xml:space="preserve">Oferent zobowiązany jest w terminie do 15 dni roboczych od daty otrzymania powiadomienia o przyznaniu dotacji, </w:t>
      </w:r>
      <w:r w:rsidR="004264A2" w:rsidRPr="00273EC4">
        <w:rPr>
          <w:rFonts w:asciiTheme="minorHAnsi" w:hAnsiTheme="minorHAnsi"/>
        </w:rPr>
        <w:t xml:space="preserve">przesłać </w:t>
      </w:r>
      <w:r w:rsidR="004365B9" w:rsidRPr="00273EC4">
        <w:rPr>
          <w:rFonts w:asciiTheme="minorHAnsi" w:hAnsiTheme="minorHAnsi"/>
        </w:rPr>
        <w:t>oświadczenie</w:t>
      </w:r>
      <w:r w:rsidRPr="00273EC4">
        <w:rPr>
          <w:rFonts w:asciiTheme="minorHAnsi" w:hAnsiTheme="minorHAnsi"/>
        </w:rPr>
        <w:t xml:space="preserve"> o przyjęciu bądź nieprzyjęciu dotacji wraz z podaniem terminu przesłania dokumentów niezbędnych do przygotowania projektu umowy o wsparcie</w:t>
      </w:r>
      <w:r w:rsidR="00F862F6" w:rsidRPr="00273EC4">
        <w:rPr>
          <w:rFonts w:asciiTheme="minorHAnsi" w:hAnsiTheme="minorHAnsi"/>
        </w:rPr>
        <w:t xml:space="preserve"> bądź </w:t>
      </w:r>
      <w:r w:rsidRPr="00273EC4">
        <w:rPr>
          <w:rFonts w:asciiTheme="minorHAnsi" w:hAnsiTheme="minorHAnsi"/>
        </w:rPr>
        <w:t>powierzenie realizacji zadania publicznego, w tym:</w:t>
      </w:r>
    </w:p>
    <w:p w14:paraId="1539239F" w14:textId="0F9EF12E" w:rsidR="004B55BB" w:rsidRPr="00273EC4" w:rsidRDefault="00AF5BBF" w:rsidP="00273EC4">
      <w:pPr>
        <w:pStyle w:val="Akapitzlist"/>
        <w:numPr>
          <w:ilvl w:val="0"/>
          <w:numId w:val="9"/>
        </w:numPr>
        <w:tabs>
          <w:tab w:val="clear" w:pos="360"/>
        </w:tabs>
        <w:ind w:left="567" w:hanging="283"/>
        <w:rPr>
          <w:rFonts w:asciiTheme="minorHAnsi" w:hAnsiTheme="minorHAnsi"/>
        </w:rPr>
      </w:pPr>
      <w:r w:rsidRPr="00273EC4">
        <w:rPr>
          <w:rFonts w:asciiTheme="minorHAnsi" w:hAnsiTheme="minorHAnsi"/>
        </w:rPr>
        <w:t>zaktualizowanej oferty, stanowiącej załącznik do umowy, potwierdzenia aktualności danych oferenta zawartych w ofercie, niezbędnych do przygotowania umowy</w:t>
      </w:r>
      <w:r w:rsidR="00030C4C" w:rsidRPr="00273EC4">
        <w:rPr>
          <w:rFonts w:asciiTheme="minorHAnsi" w:hAnsiTheme="minorHAnsi"/>
        </w:rPr>
        <w:t>.</w:t>
      </w:r>
    </w:p>
    <w:p w14:paraId="58031DAC" w14:textId="3DEAAC62" w:rsidR="004365B9" w:rsidRPr="00273EC4" w:rsidRDefault="004365B9" w:rsidP="00273EC4">
      <w:pPr>
        <w:pStyle w:val="Akapitzlist"/>
        <w:numPr>
          <w:ilvl w:val="0"/>
          <w:numId w:val="3"/>
        </w:numPr>
        <w:tabs>
          <w:tab w:val="clear" w:pos="360"/>
        </w:tabs>
        <w:ind w:left="284" w:hanging="284"/>
        <w:rPr>
          <w:rFonts w:asciiTheme="minorHAnsi" w:hAnsiTheme="minorHAnsi"/>
        </w:rPr>
      </w:pPr>
      <w:r w:rsidRPr="00273EC4">
        <w:rPr>
          <w:rFonts w:asciiTheme="minorHAnsi" w:hAnsiTheme="minorHAnsi"/>
        </w:rPr>
        <w:t>Za prawidłowo podpisane oświadczenia zostaną uznane te, w których podpisy złożono z pieczęcią imienną, a w przypadku braku pieczątki – złożono czytelne podpisy lub podpis opatrzono wydrukiem imienia i nazwiska, umożliwiając tym samym weryfikację osób podpisujących oświadczenie zgodnie z Krajowym Rejestrem Sądowym, aktualnym wyciągiem z właściwego rejestru lub ewidencji, ewentualnie innym dokumentem potwierdzającym umocowanie do podpisania umowy w imieniu oferenta. Złożenie parafy nie jest wystarczające do uznania, że oświadczenie zostało prawidłowo podpisane.</w:t>
      </w:r>
    </w:p>
    <w:p w14:paraId="34331B7A" w14:textId="68E73170" w:rsidR="00AF5BBF" w:rsidRPr="00273EC4" w:rsidRDefault="004365B9" w:rsidP="00273EC4">
      <w:pPr>
        <w:pStyle w:val="Akapitzlist"/>
        <w:numPr>
          <w:ilvl w:val="0"/>
          <w:numId w:val="3"/>
        </w:numPr>
        <w:tabs>
          <w:tab w:val="clear" w:pos="360"/>
        </w:tabs>
        <w:spacing w:after="0"/>
        <w:ind w:left="284" w:hanging="284"/>
        <w:rPr>
          <w:rFonts w:asciiTheme="minorHAnsi" w:hAnsiTheme="minorHAnsi"/>
        </w:rPr>
      </w:pPr>
      <w:r w:rsidRPr="00273EC4">
        <w:rPr>
          <w:rFonts w:asciiTheme="minorHAnsi" w:hAnsiTheme="minorHAnsi"/>
        </w:rPr>
        <w:t>Nieprzesłanie oświadczenia</w:t>
      </w:r>
      <w:r w:rsidR="00AF5BBF" w:rsidRPr="00273EC4">
        <w:rPr>
          <w:rFonts w:asciiTheme="minorHAnsi" w:hAnsiTheme="minorHAnsi"/>
        </w:rPr>
        <w:t xml:space="preserve"> oraz dokumentów, o których mowa w ust. 5, tożsame jest</w:t>
      </w:r>
      <w:r w:rsidR="00030F1C" w:rsidRPr="00273EC4">
        <w:rPr>
          <w:rFonts w:asciiTheme="minorHAnsi" w:hAnsiTheme="minorHAnsi"/>
        </w:rPr>
        <w:t xml:space="preserve"> </w:t>
      </w:r>
      <w:r w:rsidR="00AF5BBF" w:rsidRPr="00273EC4">
        <w:rPr>
          <w:rFonts w:asciiTheme="minorHAnsi" w:hAnsiTheme="minorHAnsi"/>
        </w:rPr>
        <w:t>z</w:t>
      </w:r>
      <w:r w:rsidR="00030F1C" w:rsidRPr="00273EC4">
        <w:rPr>
          <w:rFonts w:asciiTheme="minorHAnsi" w:hAnsiTheme="minorHAnsi"/>
        </w:rPr>
        <w:t> </w:t>
      </w:r>
      <w:r w:rsidR="00AF5BBF" w:rsidRPr="00273EC4">
        <w:rPr>
          <w:rFonts w:asciiTheme="minorHAnsi" w:hAnsiTheme="minorHAnsi"/>
        </w:rPr>
        <w:t xml:space="preserve">nieprzyjęciem dotacji przez oferenta. Istnieje możliwość przesunięcia terminu złożenia dokumentów po uzyskaniu zgody </w:t>
      </w:r>
      <w:r w:rsidR="00030C4C" w:rsidRPr="00273EC4">
        <w:rPr>
          <w:rFonts w:asciiTheme="minorHAnsi" w:hAnsiTheme="minorHAnsi"/>
        </w:rPr>
        <w:t>Centrum Komunikacji Społecznej</w:t>
      </w:r>
      <w:r w:rsidR="00AF5BBF" w:rsidRPr="00273EC4">
        <w:rPr>
          <w:rFonts w:asciiTheme="minorHAnsi" w:hAnsiTheme="minorHAnsi"/>
        </w:rPr>
        <w:t xml:space="preserve"> Urzędu m.st. Warszawy.</w:t>
      </w:r>
    </w:p>
    <w:p w14:paraId="113B0CAA" w14:textId="465D5E62" w:rsidR="009D5057" w:rsidRPr="00273EC4" w:rsidRDefault="009D5057" w:rsidP="00273EC4">
      <w:pPr>
        <w:pStyle w:val="Akapitzlist"/>
        <w:numPr>
          <w:ilvl w:val="0"/>
          <w:numId w:val="3"/>
        </w:numPr>
        <w:tabs>
          <w:tab w:val="clear" w:pos="360"/>
        </w:tabs>
        <w:ind w:left="284" w:hanging="284"/>
        <w:rPr>
          <w:rFonts w:asciiTheme="minorHAnsi" w:hAnsiTheme="minorHAnsi"/>
        </w:rPr>
      </w:pPr>
      <w:r w:rsidRPr="00273EC4">
        <w:rPr>
          <w:rFonts w:asciiTheme="minorHAnsi" w:hAnsiTheme="minorHAnsi"/>
        </w:rPr>
        <w:t>Oferenci, którzy planują realizację zadania publicznego w lokalu użytkowym z zasobów m.st. Warszawy zobligowani są do przesłania wraz z dokumentami, o których mowa w ust. 5 pkt 1 następujących danych:</w:t>
      </w:r>
    </w:p>
    <w:p w14:paraId="21618ACF" w14:textId="5C8CF7C8" w:rsidR="009D5057" w:rsidRPr="00273EC4" w:rsidRDefault="009D5057" w:rsidP="00273EC4">
      <w:pPr>
        <w:pStyle w:val="Akapitzlist"/>
        <w:numPr>
          <w:ilvl w:val="0"/>
          <w:numId w:val="10"/>
        </w:numPr>
        <w:tabs>
          <w:tab w:val="clear" w:pos="700"/>
        </w:tabs>
        <w:ind w:left="567" w:hanging="283"/>
        <w:rPr>
          <w:rFonts w:asciiTheme="minorHAnsi" w:hAnsiTheme="minorHAnsi"/>
        </w:rPr>
      </w:pPr>
      <w:r w:rsidRPr="00273EC4">
        <w:rPr>
          <w:rFonts w:asciiTheme="minorHAnsi" w:hAnsiTheme="minorHAnsi"/>
        </w:rPr>
        <w:t>adres lokalu użytkowego z zasobów m.st. Warszawy, w którym realizowane będzie zadanie publiczne;</w:t>
      </w:r>
    </w:p>
    <w:p w14:paraId="294548B0" w14:textId="52FDD542" w:rsidR="009D5057" w:rsidRPr="00273EC4" w:rsidRDefault="009D5057" w:rsidP="00273EC4">
      <w:pPr>
        <w:pStyle w:val="Akapitzlist"/>
        <w:numPr>
          <w:ilvl w:val="0"/>
          <w:numId w:val="10"/>
        </w:numPr>
        <w:tabs>
          <w:tab w:val="clear" w:pos="700"/>
        </w:tabs>
        <w:ind w:left="567" w:hanging="283"/>
        <w:rPr>
          <w:rFonts w:asciiTheme="minorHAnsi" w:hAnsiTheme="minorHAnsi"/>
        </w:rPr>
      </w:pPr>
      <w:r w:rsidRPr="00273EC4">
        <w:rPr>
          <w:rFonts w:asciiTheme="minorHAnsi" w:hAnsiTheme="minorHAnsi"/>
        </w:rPr>
        <w:t>powierzchni</w:t>
      </w:r>
      <w:r w:rsidR="00434AF5" w:rsidRPr="00273EC4">
        <w:rPr>
          <w:rFonts w:asciiTheme="minorHAnsi" w:hAnsiTheme="minorHAnsi"/>
        </w:rPr>
        <w:t>a podstawowa lokalu użytkowego;</w:t>
      </w:r>
    </w:p>
    <w:p w14:paraId="62025E07" w14:textId="77777777" w:rsidR="009D5057" w:rsidRPr="00273EC4" w:rsidRDefault="009D5057" w:rsidP="00273EC4">
      <w:pPr>
        <w:pStyle w:val="Akapitzlist"/>
        <w:numPr>
          <w:ilvl w:val="0"/>
          <w:numId w:val="10"/>
        </w:numPr>
        <w:tabs>
          <w:tab w:val="clear" w:pos="700"/>
        </w:tabs>
        <w:ind w:left="567" w:hanging="283"/>
        <w:rPr>
          <w:rFonts w:asciiTheme="minorHAnsi" w:hAnsiTheme="minorHAnsi"/>
        </w:rPr>
      </w:pPr>
      <w:r w:rsidRPr="00273EC4">
        <w:rPr>
          <w:rFonts w:asciiTheme="minorHAnsi" w:hAnsiTheme="minorHAnsi"/>
        </w:rPr>
        <w:t>powierzchnia dodatkowa lokalu użytkowego;</w:t>
      </w:r>
    </w:p>
    <w:p w14:paraId="6F77EF55" w14:textId="46B848A3" w:rsidR="00AF5BBF" w:rsidRPr="00273EC4" w:rsidRDefault="009D5057" w:rsidP="00273EC4">
      <w:pPr>
        <w:pStyle w:val="Akapitzlist"/>
        <w:numPr>
          <w:ilvl w:val="0"/>
          <w:numId w:val="10"/>
        </w:numPr>
        <w:tabs>
          <w:tab w:val="clear" w:pos="700"/>
        </w:tabs>
        <w:ind w:left="567" w:hanging="283"/>
        <w:rPr>
          <w:rFonts w:asciiTheme="minorHAnsi" w:hAnsiTheme="minorHAnsi"/>
        </w:rPr>
      </w:pPr>
      <w:r w:rsidRPr="00273EC4">
        <w:rPr>
          <w:rFonts w:asciiTheme="minorHAnsi" w:hAnsiTheme="minorHAnsi"/>
        </w:rPr>
        <w:t>powierzchnia lokalu użytkowego przeznaczoną na realizację zadania publicznego (z</w:t>
      </w:r>
      <w:r w:rsidR="001C741E" w:rsidRPr="00273EC4">
        <w:rPr>
          <w:rFonts w:asciiTheme="minorHAnsi" w:hAnsiTheme="minorHAnsi"/>
        </w:rPr>
        <w:t> </w:t>
      </w:r>
      <w:r w:rsidRPr="00273EC4">
        <w:rPr>
          <w:rFonts w:asciiTheme="minorHAnsi" w:hAnsiTheme="minorHAnsi"/>
        </w:rPr>
        <w:t>podziałem na powierzchnię podstawową i dodatkową).</w:t>
      </w:r>
    </w:p>
    <w:p w14:paraId="25B9771A" w14:textId="01EA7F1E" w:rsidR="00AF5BBF" w:rsidRPr="00273EC4" w:rsidRDefault="00AF5BBF" w:rsidP="00273EC4">
      <w:pPr>
        <w:rPr>
          <w:rFonts w:asciiTheme="minorHAnsi" w:hAnsiTheme="minorHAnsi"/>
        </w:rPr>
      </w:pPr>
      <w:r w:rsidRPr="00273EC4">
        <w:rPr>
          <w:rFonts w:asciiTheme="minorHAnsi" w:hAnsiTheme="minorHAnsi"/>
        </w:rPr>
        <w:t>§ 6. Tryb i kryteria stosowane przy wyborze ofert ora</w:t>
      </w:r>
      <w:r w:rsidR="00434AF5" w:rsidRPr="00273EC4">
        <w:rPr>
          <w:rFonts w:asciiTheme="minorHAnsi" w:hAnsiTheme="minorHAnsi"/>
        </w:rPr>
        <w:t>z termin dokonania wyboru ofert</w:t>
      </w:r>
    </w:p>
    <w:p w14:paraId="571AE155" w14:textId="4C31F58A" w:rsidR="00AF5BBF" w:rsidRPr="00273EC4" w:rsidRDefault="00AF5BBF" w:rsidP="00273EC4">
      <w:pPr>
        <w:pStyle w:val="Akapitzlist"/>
        <w:numPr>
          <w:ilvl w:val="0"/>
          <w:numId w:val="4"/>
        </w:numPr>
        <w:tabs>
          <w:tab w:val="clear" w:pos="360"/>
        </w:tabs>
        <w:ind w:left="284" w:hanging="284"/>
        <w:rPr>
          <w:rFonts w:asciiTheme="minorHAnsi" w:hAnsiTheme="minorHAnsi"/>
        </w:rPr>
      </w:pPr>
      <w:r w:rsidRPr="00273EC4">
        <w:rPr>
          <w:rFonts w:asciiTheme="minorHAnsi" w:hAnsiTheme="minorHAnsi"/>
        </w:rPr>
        <w:lastRenderedPageBreak/>
        <w:t>Złożone oferty podlegać będą ocenie formalnej zgodnie z kryteriami wskazanymi w Karcie Oceny Formalnej Oferty, której wzór stanowi załącznik nr 1 do niniejszego ogłoszenia.</w:t>
      </w:r>
    </w:p>
    <w:p w14:paraId="5CAA3799" w14:textId="42CC3725" w:rsidR="00AF5BBF" w:rsidRPr="00273EC4" w:rsidRDefault="00AF5BBF" w:rsidP="00273EC4">
      <w:pPr>
        <w:pStyle w:val="Akapitzlist"/>
        <w:numPr>
          <w:ilvl w:val="0"/>
          <w:numId w:val="4"/>
        </w:numPr>
        <w:tabs>
          <w:tab w:val="clear" w:pos="360"/>
        </w:tabs>
        <w:ind w:left="284" w:hanging="284"/>
        <w:rPr>
          <w:rFonts w:asciiTheme="minorHAnsi" w:hAnsiTheme="minorHAnsi"/>
        </w:rPr>
      </w:pPr>
      <w:r w:rsidRPr="00273EC4">
        <w:rPr>
          <w:rFonts w:asciiTheme="minorHAnsi" w:hAnsiTheme="minorHAnsi"/>
        </w:rPr>
        <w:t>Oceny merytorycznej złożonych ofert dokona komisja konkursowa do opiniowania ofert. Wzór Protokołu Oceny Oferty stanowi załącznik nr 2 do niniejszego ogłoszenia.</w:t>
      </w:r>
    </w:p>
    <w:p w14:paraId="0923D382" w14:textId="014F6D5D" w:rsidR="00AF5BBF" w:rsidRPr="00273EC4" w:rsidRDefault="00AF5BBF" w:rsidP="00273EC4">
      <w:pPr>
        <w:pStyle w:val="Akapitzlist"/>
        <w:numPr>
          <w:ilvl w:val="0"/>
          <w:numId w:val="4"/>
        </w:numPr>
        <w:tabs>
          <w:tab w:val="clear" w:pos="360"/>
        </w:tabs>
        <w:ind w:left="284" w:hanging="284"/>
        <w:rPr>
          <w:rFonts w:asciiTheme="minorHAnsi" w:hAnsiTheme="minorHAnsi"/>
        </w:rPr>
      </w:pPr>
      <w:r w:rsidRPr="00273EC4">
        <w:rPr>
          <w:rFonts w:asciiTheme="minorHAnsi" w:hAnsiTheme="minorHAnsi"/>
        </w:rPr>
        <w:t>Po ocenie merytorycznej złożonych ofert rekomendacje co do wyboru ofert przedkładane są Pre</w:t>
      </w:r>
      <w:r w:rsidR="00434AF5" w:rsidRPr="00273EC4">
        <w:rPr>
          <w:rFonts w:asciiTheme="minorHAnsi" w:hAnsiTheme="minorHAnsi"/>
        </w:rPr>
        <w:t>zydentowi m.st. Warszawy.</w:t>
      </w:r>
    </w:p>
    <w:p w14:paraId="3E75DD6C" w14:textId="2A9C5CAD" w:rsidR="00AF5BBF" w:rsidRPr="00273EC4" w:rsidRDefault="00AF5BBF" w:rsidP="00273EC4">
      <w:pPr>
        <w:pStyle w:val="Akapitzlist"/>
        <w:numPr>
          <w:ilvl w:val="0"/>
          <w:numId w:val="4"/>
        </w:numPr>
        <w:tabs>
          <w:tab w:val="clear" w:pos="360"/>
        </w:tabs>
        <w:ind w:left="284" w:hanging="284"/>
        <w:rPr>
          <w:rFonts w:asciiTheme="minorHAnsi" w:hAnsiTheme="minorHAnsi"/>
          <w:b/>
        </w:rPr>
      </w:pPr>
      <w:r w:rsidRPr="00273EC4">
        <w:rPr>
          <w:rFonts w:asciiTheme="minorHAnsi" w:hAnsiTheme="minorHAnsi"/>
        </w:rPr>
        <w:t>Ogłoszenia wyników otwartego konkursu ofert dokonuje Prezydent m.st. Warszawy w drodze zarządzenia</w:t>
      </w:r>
      <w:r w:rsidR="00493907" w:rsidRPr="00273EC4">
        <w:rPr>
          <w:rFonts w:asciiTheme="minorHAnsi" w:hAnsiTheme="minorHAnsi"/>
        </w:rPr>
        <w:t xml:space="preserve">, </w:t>
      </w:r>
      <w:r w:rsidR="008A092C" w:rsidRPr="00273EC4">
        <w:rPr>
          <w:rFonts w:asciiTheme="minorHAnsi" w:hAnsiTheme="minorHAnsi"/>
        </w:rPr>
        <w:t>w terminie nie później niż 60</w:t>
      </w:r>
      <w:r w:rsidR="00A15AEE" w:rsidRPr="00273EC4">
        <w:rPr>
          <w:rFonts w:asciiTheme="minorHAnsi" w:hAnsiTheme="minorHAnsi"/>
        </w:rPr>
        <w:t xml:space="preserve"> dni kalendarzowych od terminu zakończenia składania ofert, o którym mowa w § 4 ust. 1.</w:t>
      </w:r>
    </w:p>
    <w:p w14:paraId="32BFD5F1" w14:textId="0D058E3A" w:rsidR="00AF5BBF" w:rsidRPr="00273EC4" w:rsidRDefault="00AF5BBF" w:rsidP="00273EC4">
      <w:pPr>
        <w:pStyle w:val="Akapitzlist"/>
        <w:numPr>
          <w:ilvl w:val="0"/>
          <w:numId w:val="4"/>
        </w:numPr>
        <w:tabs>
          <w:tab w:val="clear" w:pos="360"/>
        </w:tabs>
        <w:ind w:left="284" w:hanging="284"/>
        <w:rPr>
          <w:rFonts w:asciiTheme="minorHAnsi" w:hAnsiTheme="minorHAnsi"/>
        </w:rPr>
      </w:pPr>
      <w:r w:rsidRPr="00273EC4">
        <w:rPr>
          <w:rFonts w:asciiTheme="minorHAnsi" w:hAnsiTheme="minorHAnsi"/>
        </w:rPr>
        <w:t xml:space="preserve">Wyniki otwartego konkursu ofert zostaną podane do wiadomości publicznej (w Biuletynie Informacji Publicznej m.st. Warszawy, </w:t>
      </w:r>
      <w:r w:rsidR="00F862F6" w:rsidRPr="00273EC4">
        <w:rPr>
          <w:rFonts w:asciiTheme="minorHAnsi" w:hAnsiTheme="minorHAnsi"/>
        </w:rPr>
        <w:t>w miejscu przeznaczonym na zamieszczanie ogłoszeń</w:t>
      </w:r>
      <w:r w:rsidRPr="00273EC4">
        <w:rPr>
          <w:rFonts w:asciiTheme="minorHAnsi" w:hAnsiTheme="minorHAnsi"/>
        </w:rPr>
        <w:t xml:space="preserve"> oraz na stronie internetowej </w:t>
      </w:r>
      <w:r w:rsidR="00D07D89" w:rsidRPr="00273EC4">
        <w:rPr>
          <w:rFonts w:asciiTheme="minorHAnsi" w:hAnsiTheme="minorHAnsi"/>
        </w:rPr>
        <w:t>um.warszawa.pl</w:t>
      </w:r>
      <w:r w:rsidR="00820E14" w:rsidRPr="00273EC4">
        <w:rPr>
          <w:rFonts w:asciiTheme="minorHAnsi" w:hAnsiTheme="minorHAnsi"/>
        </w:rPr>
        <w:t>/waw/ngo</w:t>
      </w:r>
      <w:r w:rsidRPr="00273EC4">
        <w:rPr>
          <w:rFonts w:asciiTheme="minorHAnsi" w:hAnsiTheme="minorHAnsi"/>
        </w:rPr>
        <w:t>).</w:t>
      </w:r>
    </w:p>
    <w:p w14:paraId="047F4D01" w14:textId="24013256" w:rsidR="00AF5BBF" w:rsidRPr="00273EC4" w:rsidRDefault="00AF5BBF" w:rsidP="00273EC4">
      <w:pPr>
        <w:ind w:left="284" w:hanging="284"/>
        <w:rPr>
          <w:rFonts w:asciiTheme="minorHAnsi" w:hAnsiTheme="minorHAnsi"/>
        </w:rPr>
      </w:pPr>
      <w:r w:rsidRPr="00273EC4">
        <w:rPr>
          <w:rFonts w:asciiTheme="minorHAnsi" w:hAnsiTheme="minorHAnsi"/>
        </w:rPr>
        <w:t>§ 7. Informacja o zrealizowanych przez m.st. Warszawę w roku ogło</w:t>
      </w:r>
      <w:r w:rsidR="002376D9" w:rsidRPr="00273EC4">
        <w:rPr>
          <w:rFonts w:asciiTheme="minorHAnsi" w:hAnsiTheme="minorHAnsi"/>
        </w:rPr>
        <w:t xml:space="preserve">szenia otwartego konkursu ofert </w:t>
      </w:r>
      <w:r w:rsidRPr="00273EC4">
        <w:rPr>
          <w:rFonts w:asciiTheme="minorHAnsi" w:hAnsiTheme="minorHAnsi"/>
        </w:rPr>
        <w:t>i</w:t>
      </w:r>
      <w:r w:rsidR="00A56765" w:rsidRPr="00273EC4">
        <w:rPr>
          <w:rFonts w:asciiTheme="minorHAnsi" w:hAnsiTheme="minorHAnsi"/>
        </w:rPr>
        <w:t> </w:t>
      </w:r>
      <w:r w:rsidRPr="00273EC4">
        <w:rPr>
          <w:rFonts w:asciiTheme="minorHAnsi" w:hAnsiTheme="minorHAnsi"/>
        </w:rPr>
        <w:t>w roku poprzednim zadaniach publicznych tego samego rodzaju i związanych z nimi kosztami, ze szczególnym uwzględnieniem wysokości dotacji przekazanych organizacjom pozarządowym i podmiotom, o których mowa w art. 3</w:t>
      </w:r>
      <w:r w:rsidR="00030F1C" w:rsidRPr="00273EC4">
        <w:rPr>
          <w:rFonts w:asciiTheme="minorHAnsi" w:hAnsiTheme="minorHAnsi"/>
        </w:rPr>
        <w:t xml:space="preserve"> </w:t>
      </w:r>
      <w:r w:rsidRPr="00273EC4">
        <w:rPr>
          <w:rFonts w:asciiTheme="minorHAnsi" w:hAnsiTheme="minorHAnsi"/>
        </w:rPr>
        <w:t>ust. 3 ustawy z dnia 24 kwietnia 2003 roku o działalności pożytku publicznego i o wolontariacie</w:t>
      </w:r>
      <w:r w:rsidR="00B03888" w:rsidRPr="00273EC4">
        <w:rPr>
          <w:rFonts w:asciiTheme="minorHAnsi" w:hAnsiTheme="minorHAnsi"/>
        </w:rPr>
        <w:t>:</w:t>
      </w:r>
    </w:p>
    <w:p w14:paraId="6D47E1D1" w14:textId="065A007B" w:rsidR="0054225A" w:rsidRPr="00273EC4" w:rsidRDefault="0054225A" w:rsidP="00273EC4">
      <w:pPr>
        <w:pStyle w:val="Akapitzlist"/>
        <w:numPr>
          <w:ilvl w:val="0"/>
          <w:numId w:val="15"/>
        </w:numPr>
        <w:ind w:left="567" w:hanging="283"/>
        <w:rPr>
          <w:rFonts w:asciiTheme="minorHAnsi" w:hAnsiTheme="minorHAnsi"/>
          <w:color w:val="000000" w:themeColor="text1"/>
        </w:rPr>
      </w:pPr>
      <w:r w:rsidRPr="00273EC4">
        <w:rPr>
          <w:rFonts w:asciiTheme="minorHAnsi" w:hAnsiTheme="minorHAnsi"/>
        </w:rPr>
        <w:t>Rodzaj zadania publicznego:</w:t>
      </w:r>
      <w:r w:rsidR="00030C4C" w:rsidRPr="00273EC4">
        <w:rPr>
          <w:rFonts w:asciiTheme="minorHAnsi" w:hAnsiTheme="minorHAnsi"/>
        </w:rPr>
        <w:t xml:space="preserve"> </w:t>
      </w:r>
      <w:r w:rsidR="00030C4C" w:rsidRPr="00273EC4">
        <w:rPr>
          <w:rFonts w:asciiTheme="minorHAnsi" w:hAnsiTheme="minorHAnsi"/>
          <w:color w:val="000000" w:themeColor="text1"/>
        </w:rPr>
        <w:t>Wzmocnienie potencjału warszawskich komisji dialogu społecznego</w:t>
      </w:r>
      <w:r w:rsidR="00BF3216" w:rsidRPr="00273EC4">
        <w:rPr>
          <w:rFonts w:asciiTheme="minorHAnsi" w:hAnsiTheme="minorHAnsi"/>
          <w:color w:val="000000" w:themeColor="text1"/>
        </w:rPr>
        <w:t>.</w:t>
      </w:r>
    </w:p>
    <w:p w14:paraId="57549FB9" w14:textId="3556352F" w:rsidR="0054225A" w:rsidRPr="00273EC4" w:rsidRDefault="0054225A" w:rsidP="00273EC4">
      <w:pPr>
        <w:pStyle w:val="Akapitzlist"/>
        <w:numPr>
          <w:ilvl w:val="0"/>
          <w:numId w:val="15"/>
        </w:numPr>
        <w:ind w:left="567" w:hanging="283"/>
        <w:rPr>
          <w:rFonts w:asciiTheme="minorHAnsi" w:hAnsiTheme="minorHAnsi"/>
        </w:rPr>
      </w:pPr>
      <w:r w:rsidRPr="00273EC4">
        <w:rPr>
          <w:rFonts w:asciiTheme="minorHAnsi" w:hAnsiTheme="minorHAnsi"/>
        </w:rPr>
        <w:t xml:space="preserve">Wysokość dotacji w złotych w </w:t>
      </w:r>
      <w:r w:rsidRPr="00273EC4">
        <w:rPr>
          <w:rFonts w:asciiTheme="minorHAnsi" w:hAnsiTheme="minorHAnsi"/>
          <w:b/>
          <w:bCs/>
        </w:rPr>
        <w:t>20</w:t>
      </w:r>
      <w:r w:rsidR="00030C4C" w:rsidRPr="00273EC4">
        <w:rPr>
          <w:rFonts w:asciiTheme="minorHAnsi" w:hAnsiTheme="minorHAnsi"/>
          <w:b/>
          <w:bCs/>
        </w:rPr>
        <w:t>2</w:t>
      </w:r>
      <w:r w:rsidR="000D50F6" w:rsidRPr="00273EC4">
        <w:rPr>
          <w:rFonts w:asciiTheme="minorHAnsi" w:hAnsiTheme="minorHAnsi"/>
          <w:b/>
          <w:bCs/>
        </w:rPr>
        <w:t>6</w:t>
      </w:r>
      <w:r w:rsidRPr="00273EC4">
        <w:rPr>
          <w:rFonts w:asciiTheme="minorHAnsi" w:hAnsiTheme="minorHAnsi"/>
          <w:b/>
          <w:bCs/>
        </w:rPr>
        <w:t xml:space="preserve"> r.</w:t>
      </w:r>
      <w:r w:rsidR="00030C4C" w:rsidRPr="00273EC4">
        <w:rPr>
          <w:rFonts w:asciiTheme="minorHAnsi" w:hAnsiTheme="minorHAnsi"/>
          <w:b/>
          <w:bCs/>
        </w:rPr>
        <w:t>: 0,00 zł</w:t>
      </w:r>
    </w:p>
    <w:p w14:paraId="43E7692C" w14:textId="6E20CB19" w:rsidR="00AF5BBF" w:rsidRPr="00273EC4" w:rsidRDefault="0054225A" w:rsidP="00273EC4">
      <w:pPr>
        <w:pStyle w:val="Akapitzlist"/>
        <w:numPr>
          <w:ilvl w:val="0"/>
          <w:numId w:val="15"/>
        </w:numPr>
        <w:ind w:left="567" w:hanging="283"/>
        <w:rPr>
          <w:rFonts w:asciiTheme="minorHAnsi" w:hAnsiTheme="minorHAnsi"/>
        </w:rPr>
      </w:pPr>
      <w:r w:rsidRPr="00273EC4">
        <w:rPr>
          <w:rFonts w:asciiTheme="minorHAnsi" w:hAnsiTheme="minorHAnsi"/>
        </w:rPr>
        <w:t xml:space="preserve">Wysokość dotacji w złotych w </w:t>
      </w:r>
      <w:r w:rsidRPr="00273EC4">
        <w:rPr>
          <w:rFonts w:asciiTheme="minorHAnsi" w:hAnsiTheme="minorHAnsi"/>
          <w:b/>
          <w:bCs/>
        </w:rPr>
        <w:t>20</w:t>
      </w:r>
      <w:r w:rsidR="00030C4C" w:rsidRPr="00273EC4">
        <w:rPr>
          <w:rFonts w:asciiTheme="minorHAnsi" w:hAnsiTheme="minorHAnsi"/>
          <w:b/>
          <w:bCs/>
        </w:rPr>
        <w:t>25</w:t>
      </w:r>
      <w:r w:rsidRPr="00273EC4">
        <w:rPr>
          <w:rFonts w:asciiTheme="minorHAnsi" w:hAnsiTheme="minorHAnsi"/>
          <w:b/>
          <w:bCs/>
        </w:rPr>
        <w:t xml:space="preserve"> r.:</w:t>
      </w:r>
      <w:r w:rsidR="00030C4C" w:rsidRPr="00273EC4">
        <w:rPr>
          <w:rFonts w:asciiTheme="minorHAnsi" w:hAnsiTheme="minorHAnsi"/>
          <w:b/>
          <w:bCs/>
        </w:rPr>
        <w:t xml:space="preserve"> 200 000,00 zł</w:t>
      </w:r>
    </w:p>
    <w:sectPr w:rsidR="00AF5BBF" w:rsidRPr="00273EC4" w:rsidSect="0020640F">
      <w:footerReference w:type="even" r:id="rId11"/>
      <w:footerReference w:type="default" r:id="rId12"/>
      <w:type w:val="continuous"/>
      <w:pgSz w:w="11906" w:h="16838"/>
      <w:pgMar w:top="719" w:right="1417" w:bottom="1417" w:left="1418"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B212A" w14:textId="77777777" w:rsidR="00C46C82" w:rsidRDefault="00C46C82" w:rsidP="00F53591">
      <w:r>
        <w:separator/>
      </w:r>
    </w:p>
    <w:p w14:paraId="59E42970" w14:textId="77777777" w:rsidR="00C46C82" w:rsidRDefault="00C46C82" w:rsidP="00F53591"/>
  </w:endnote>
  <w:endnote w:type="continuationSeparator" w:id="0">
    <w:p w14:paraId="7BBB50C9" w14:textId="77777777" w:rsidR="00C46C82" w:rsidRDefault="00C46C82" w:rsidP="00F53591">
      <w:r>
        <w:continuationSeparator/>
      </w:r>
    </w:p>
    <w:p w14:paraId="5C1721F5" w14:textId="77777777" w:rsidR="00C46C82" w:rsidRDefault="00C46C82" w:rsidP="00F535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0F49" w14:textId="53A43269" w:rsidR="00033F16" w:rsidRDefault="00033F16" w:rsidP="00F53591">
    <w:pPr>
      <w:pStyle w:val="Stopka"/>
      <w:rPr>
        <w:rStyle w:val="Numerstrony"/>
      </w:rPr>
    </w:pPr>
    <w:r>
      <w:rPr>
        <w:rStyle w:val="Numerstrony"/>
      </w:rPr>
      <w:fldChar w:fldCharType="begin"/>
    </w:r>
    <w:r>
      <w:rPr>
        <w:rStyle w:val="Numerstrony"/>
      </w:rPr>
      <w:instrText xml:space="preserve">PAGE  </w:instrText>
    </w:r>
    <w:r>
      <w:rPr>
        <w:rStyle w:val="Numerstrony"/>
      </w:rPr>
      <w:fldChar w:fldCharType="separate"/>
    </w:r>
    <w:r w:rsidR="00C649C8">
      <w:rPr>
        <w:rStyle w:val="Numerstrony"/>
        <w:noProof/>
      </w:rPr>
      <w:t>1</w:t>
    </w:r>
    <w:r>
      <w:rPr>
        <w:rStyle w:val="Numerstrony"/>
      </w:rPr>
      <w:fldChar w:fldCharType="end"/>
    </w:r>
  </w:p>
  <w:p w14:paraId="5CE81246" w14:textId="77777777" w:rsidR="00033F16" w:rsidRDefault="00033F16" w:rsidP="00F53591">
    <w:pPr>
      <w:pStyle w:val="Stopka"/>
    </w:pPr>
  </w:p>
  <w:p w14:paraId="19EDC92F" w14:textId="77777777" w:rsidR="00033F16" w:rsidRDefault="00033F16" w:rsidP="00F535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878501"/>
      <w:docPartObj>
        <w:docPartGallery w:val="Page Numbers (Bottom of Page)"/>
        <w:docPartUnique/>
      </w:docPartObj>
    </w:sdtPr>
    <w:sdtEndPr>
      <w:rPr>
        <w:rFonts w:asciiTheme="minorHAnsi" w:hAnsiTheme="minorHAnsi"/>
      </w:rPr>
    </w:sdtEndPr>
    <w:sdtContent>
      <w:p w14:paraId="389790C0" w14:textId="16E10C24" w:rsidR="00033F16" w:rsidRPr="0020640F" w:rsidRDefault="0020640F" w:rsidP="0020640F">
        <w:pPr>
          <w:pStyle w:val="Stopka"/>
          <w:spacing w:after="0"/>
          <w:jc w:val="center"/>
          <w:rPr>
            <w:rFonts w:asciiTheme="minorHAnsi" w:hAnsiTheme="minorHAnsi"/>
          </w:rPr>
        </w:pPr>
        <w:r w:rsidRPr="0020640F">
          <w:rPr>
            <w:rFonts w:asciiTheme="minorHAnsi" w:hAnsiTheme="minorHAnsi"/>
          </w:rPr>
          <w:fldChar w:fldCharType="begin"/>
        </w:r>
        <w:r w:rsidRPr="0020640F">
          <w:rPr>
            <w:rFonts w:asciiTheme="minorHAnsi" w:hAnsiTheme="minorHAnsi"/>
          </w:rPr>
          <w:instrText>PAGE   \* MERGEFORMAT</w:instrText>
        </w:r>
        <w:r w:rsidRPr="0020640F">
          <w:rPr>
            <w:rFonts w:asciiTheme="minorHAnsi" w:hAnsiTheme="minorHAnsi"/>
          </w:rPr>
          <w:fldChar w:fldCharType="separate"/>
        </w:r>
        <w:r w:rsidRPr="0020640F">
          <w:rPr>
            <w:rFonts w:asciiTheme="minorHAnsi" w:hAnsiTheme="minorHAnsi"/>
          </w:rPr>
          <w:t>2</w:t>
        </w:r>
        <w:r w:rsidRPr="0020640F">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B8EB0" w14:textId="77777777" w:rsidR="00C46C82" w:rsidRDefault="00C46C82" w:rsidP="00F53591"/>
    <w:p w14:paraId="5CCE002E" w14:textId="77777777" w:rsidR="00C46C82" w:rsidRDefault="00C46C82" w:rsidP="00F53591"/>
  </w:footnote>
  <w:footnote w:type="continuationSeparator" w:id="0">
    <w:p w14:paraId="53FDB05C" w14:textId="77777777" w:rsidR="00C46C82" w:rsidRDefault="00C46C82" w:rsidP="00F53591"/>
    <w:p w14:paraId="46638F5D" w14:textId="77777777" w:rsidR="00C46C82" w:rsidRDefault="00C46C82" w:rsidP="00F535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7D7"/>
    <w:multiLevelType w:val="hybridMultilevel"/>
    <w:tmpl w:val="B1688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5659FD"/>
    <w:multiLevelType w:val="hybridMultilevel"/>
    <w:tmpl w:val="89E6C28A"/>
    <w:lvl w:ilvl="0" w:tplc="FFFFFFFF">
      <w:start w:val="1"/>
      <w:numFmt w:val="decimal"/>
      <w:lvlText w:val="%1)"/>
      <w:lvlJc w:val="left"/>
      <w:pPr>
        <w:ind w:left="1004" w:hanging="360"/>
      </w:pPr>
    </w:lvl>
    <w:lvl w:ilvl="1" w:tplc="99000D5E">
      <w:start w:val="1"/>
      <w:numFmt w:val="decimal"/>
      <w:lvlText w:val="%2)"/>
      <w:lvlJc w:val="left"/>
      <w:pPr>
        <w:ind w:left="1004" w:hanging="360"/>
      </w:pPr>
      <w:rPr>
        <w:color w:val="000000" w:themeColor="text1"/>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 w15:restartNumberingAfterBreak="0">
    <w:nsid w:val="0B8226FD"/>
    <w:multiLevelType w:val="hybridMultilevel"/>
    <w:tmpl w:val="423A2EC4"/>
    <w:lvl w:ilvl="0" w:tplc="04150011">
      <w:start w:val="1"/>
      <w:numFmt w:val="decimal"/>
      <w:lvlText w:val="%1)"/>
      <w:lvlJc w:val="lef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C05A6D"/>
    <w:multiLevelType w:val="hybridMultilevel"/>
    <w:tmpl w:val="1DC8C9FC"/>
    <w:lvl w:ilvl="0" w:tplc="5EDA29F2">
      <w:start w:val="1"/>
      <w:numFmt w:val="decimal"/>
      <w:lvlText w:val="%1)"/>
      <w:lvlJc w:val="left"/>
      <w:pPr>
        <w:ind w:left="1287" w:hanging="360"/>
      </w:pPr>
      <w:rPr>
        <w:color w:val="000000" w:themeColor="text1"/>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 w15:restartNumberingAfterBreak="0">
    <w:nsid w:val="14E66648"/>
    <w:multiLevelType w:val="hybridMultilevel"/>
    <w:tmpl w:val="5CD0FFEC"/>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5D12147"/>
    <w:multiLevelType w:val="hybridMultilevel"/>
    <w:tmpl w:val="A022BE8A"/>
    <w:lvl w:ilvl="0" w:tplc="FFFFFFFF">
      <w:start w:val="1"/>
      <w:numFmt w:val="lowerLetter"/>
      <w:lvlText w:val="%1)"/>
      <w:lvlJc w:val="left"/>
      <w:pPr>
        <w:ind w:left="1287" w:hanging="360"/>
      </w:pPr>
    </w:lvl>
    <w:lvl w:ilvl="1" w:tplc="04150017">
      <w:start w:val="1"/>
      <w:numFmt w:val="lowerLetter"/>
      <w:lvlText w:val="%2)"/>
      <w:lvlJc w:val="left"/>
      <w:pPr>
        <w:ind w:left="128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15DB1947"/>
    <w:multiLevelType w:val="hybridMultilevel"/>
    <w:tmpl w:val="E0DC0CE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184F487B"/>
    <w:multiLevelType w:val="hybridMultilevel"/>
    <w:tmpl w:val="CBB21D8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18AC3134"/>
    <w:multiLevelType w:val="hybridMultilevel"/>
    <w:tmpl w:val="811EBF3E"/>
    <w:lvl w:ilvl="0" w:tplc="04150011">
      <w:start w:val="1"/>
      <w:numFmt w:val="decimal"/>
      <w:lvlText w:val="%1)"/>
      <w:lvlJc w:val="left"/>
      <w:pPr>
        <w:tabs>
          <w:tab w:val="num" w:pos="700"/>
        </w:tabs>
        <w:ind w:left="700" w:hanging="360"/>
      </w:pPr>
      <w:rPr>
        <w:rFonts w:cs="Times New Roman" w:hint="default"/>
        <w:b w:val="0"/>
        <w:i w:val="0"/>
        <w:sz w:val="22"/>
        <w:szCs w:val="22"/>
      </w:rPr>
    </w:lvl>
    <w:lvl w:ilvl="1" w:tplc="04150019" w:tentative="1">
      <w:start w:val="1"/>
      <w:numFmt w:val="lowerLetter"/>
      <w:lvlText w:val="%2."/>
      <w:lvlJc w:val="left"/>
      <w:pPr>
        <w:tabs>
          <w:tab w:val="num" w:pos="1780"/>
        </w:tabs>
        <w:ind w:left="1780" w:hanging="360"/>
      </w:pPr>
      <w:rPr>
        <w:rFonts w:cs="Times New Roman"/>
      </w:rPr>
    </w:lvl>
    <w:lvl w:ilvl="2" w:tplc="0415001B" w:tentative="1">
      <w:start w:val="1"/>
      <w:numFmt w:val="lowerRoman"/>
      <w:lvlText w:val="%3."/>
      <w:lvlJc w:val="right"/>
      <w:pPr>
        <w:tabs>
          <w:tab w:val="num" w:pos="2500"/>
        </w:tabs>
        <w:ind w:left="2500" w:hanging="180"/>
      </w:pPr>
      <w:rPr>
        <w:rFonts w:cs="Times New Roman"/>
      </w:rPr>
    </w:lvl>
    <w:lvl w:ilvl="3" w:tplc="0415000F">
      <w:start w:val="1"/>
      <w:numFmt w:val="decimal"/>
      <w:lvlText w:val="%4."/>
      <w:lvlJc w:val="left"/>
      <w:pPr>
        <w:tabs>
          <w:tab w:val="num" w:pos="3220"/>
        </w:tabs>
        <w:ind w:left="3220" w:hanging="360"/>
      </w:pPr>
      <w:rPr>
        <w:rFonts w:cs="Times New Roman"/>
      </w:rPr>
    </w:lvl>
    <w:lvl w:ilvl="4" w:tplc="04150019" w:tentative="1">
      <w:start w:val="1"/>
      <w:numFmt w:val="lowerLetter"/>
      <w:lvlText w:val="%5."/>
      <w:lvlJc w:val="left"/>
      <w:pPr>
        <w:tabs>
          <w:tab w:val="num" w:pos="3940"/>
        </w:tabs>
        <w:ind w:left="3940" w:hanging="360"/>
      </w:pPr>
      <w:rPr>
        <w:rFonts w:cs="Times New Roman"/>
      </w:rPr>
    </w:lvl>
    <w:lvl w:ilvl="5" w:tplc="0415001B" w:tentative="1">
      <w:start w:val="1"/>
      <w:numFmt w:val="lowerRoman"/>
      <w:lvlText w:val="%6."/>
      <w:lvlJc w:val="right"/>
      <w:pPr>
        <w:tabs>
          <w:tab w:val="num" w:pos="4660"/>
        </w:tabs>
        <w:ind w:left="4660" w:hanging="180"/>
      </w:pPr>
      <w:rPr>
        <w:rFonts w:cs="Times New Roman"/>
      </w:rPr>
    </w:lvl>
    <w:lvl w:ilvl="6" w:tplc="0415000F" w:tentative="1">
      <w:start w:val="1"/>
      <w:numFmt w:val="decimal"/>
      <w:lvlText w:val="%7."/>
      <w:lvlJc w:val="left"/>
      <w:pPr>
        <w:tabs>
          <w:tab w:val="num" w:pos="5380"/>
        </w:tabs>
        <w:ind w:left="5380" w:hanging="360"/>
      </w:pPr>
      <w:rPr>
        <w:rFonts w:cs="Times New Roman"/>
      </w:rPr>
    </w:lvl>
    <w:lvl w:ilvl="7" w:tplc="04150019" w:tentative="1">
      <w:start w:val="1"/>
      <w:numFmt w:val="lowerLetter"/>
      <w:lvlText w:val="%8."/>
      <w:lvlJc w:val="left"/>
      <w:pPr>
        <w:tabs>
          <w:tab w:val="num" w:pos="6100"/>
        </w:tabs>
        <w:ind w:left="6100" w:hanging="360"/>
      </w:pPr>
      <w:rPr>
        <w:rFonts w:cs="Times New Roman"/>
      </w:rPr>
    </w:lvl>
    <w:lvl w:ilvl="8" w:tplc="0415001B" w:tentative="1">
      <w:start w:val="1"/>
      <w:numFmt w:val="lowerRoman"/>
      <w:lvlText w:val="%9."/>
      <w:lvlJc w:val="right"/>
      <w:pPr>
        <w:tabs>
          <w:tab w:val="num" w:pos="6820"/>
        </w:tabs>
        <w:ind w:left="6820" w:hanging="180"/>
      </w:pPr>
      <w:rPr>
        <w:rFonts w:cs="Times New Roman"/>
      </w:rPr>
    </w:lvl>
  </w:abstractNum>
  <w:abstractNum w:abstractNumId="9" w15:restartNumberingAfterBreak="0">
    <w:nsid w:val="2894784A"/>
    <w:multiLevelType w:val="hybridMultilevel"/>
    <w:tmpl w:val="EAFC5B88"/>
    <w:lvl w:ilvl="0" w:tplc="8A30FA34">
      <w:start w:val="1"/>
      <w:numFmt w:val="decimal"/>
      <w:lvlText w:val="%1)"/>
      <w:lvlJc w:val="left"/>
      <w:pPr>
        <w:ind w:left="1287" w:hanging="360"/>
      </w:pPr>
      <w:rPr>
        <w:rFonts w:hint="default"/>
        <w:b/>
        <w:bCs/>
      </w:rPr>
    </w:lvl>
    <w:lvl w:ilvl="1" w:tplc="1666A3C0">
      <w:numFmt w:val="bullet"/>
      <w:lvlText w:val="•"/>
      <w:lvlJc w:val="left"/>
      <w:pPr>
        <w:ind w:left="2397" w:hanging="750"/>
      </w:pPr>
      <w:rPr>
        <w:rFonts w:ascii="Calibri" w:eastAsia="Times New Roman" w:hAnsi="Calibri" w:cs="Calibri"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2D4B4373"/>
    <w:multiLevelType w:val="hybridMultilevel"/>
    <w:tmpl w:val="086C8658"/>
    <w:lvl w:ilvl="0" w:tplc="4470D44E">
      <w:start w:val="1"/>
      <w:numFmt w:val="decimal"/>
      <w:lvlText w:val="%1."/>
      <w:lvlJc w:val="left"/>
      <w:pPr>
        <w:tabs>
          <w:tab w:val="num" w:pos="360"/>
        </w:tabs>
        <w:ind w:left="340" w:hanging="340"/>
      </w:pPr>
      <w:rPr>
        <w:rFonts w:ascii="Calibri" w:hAnsi="Calibri" w:cs="Times New Roman" w:hint="default"/>
        <w:b w:val="0"/>
        <w:i w:val="0"/>
        <w:sz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D710FFC"/>
    <w:multiLevelType w:val="hybridMultilevel"/>
    <w:tmpl w:val="E2989776"/>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FC136F6"/>
    <w:multiLevelType w:val="hybridMultilevel"/>
    <w:tmpl w:val="F724E65A"/>
    <w:lvl w:ilvl="0" w:tplc="AD3A35A0">
      <w:start w:val="1"/>
      <w:numFmt w:val="decimal"/>
      <w:lvlText w:val="%1."/>
      <w:lvlJc w:val="left"/>
      <w:pPr>
        <w:tabs>
          <w:tab w:val="num" w:pos="360"/>
        </w:tabs>
        <w:ind w:left="340" w:hanging="340"/>
      </w:pPr>
      <w:rPr>
        <w:rFonts w:asciiTheme="minorHAnsi" w:hAnsiTheme="minorHAnsi" w:cstheme="minorHAnsi" w:hint="default"/>
        <w:color w:val="auto"/>
        <w:sz w:val="22"/>
        <w:szCs w:val="22"/>
      </w:rPr>
    </w:lvl>
    <w:lvl w:ilvl="1" w:tplc="6DACFFCE">
      <w:start w:val="1"/>
      <w:numFmt w:val="decimal"/>
      <w:lvlText w:val="%2."/>
      <w:lvlJc w:val="left"/>
      <w:pPr>
        <w:tabs>
          <w:tab w:val="num" w:pos="1440"/>
        </w:tabs>
        <w:ind w:left="1440" w:hanging="360"/>
      </w:pPr>
      <w:rPr>
        <w:rFonts w:cs="Times New Roman" w:hint="default"/>
        <w:b w:val="0"/>
        <w:sz w:val="24"/>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5095DE5"/>
    <w:multiLevelType w:val="hybridMultilevel"/>
    <w:tmpl w:val="D6BC9490"/>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49480FA2"/>
    <w:multiLevelType w:val="hybridMultilevel"/>
    <w:tmpl w:val="F2DCA4A8"/>
    <w:lvl w:ilvl="0" w:tplc="04150011">
      <w:start w:val="1"/>
      <w:numFmt w:val="decimal"/>
      <w:lvlText w:val="%1)"/>
      <w:lvlJc w:val="left"/>
      <w:pPr>
        <w:tabs>
          <w:tab w:val="num" w:pos="700"/>
        </w:tabs>
        <w:ind w:left="700" w:hanging="360"/>
      </w:pPr>
      <w:rPr>
        <w:rFonts w:cs="Times New Roman"/>
        <w:b w:val="0"/>
        <w:i w:val="0"/>
        <w:sz w:val="22"/>
        <w:szCs w:val="22"/>
      </w:rPr>
    </w:lvl>
    <w:lvl w:ilvl="1" w:tplc="04150019">
      <w:start w:val="1"/>
      <w:numFmt w:val="lowerLetter"/>
      <w:lvlText w:val="%2."/>
      <w:lvlJc w:val="left"/>
      <w:pPr>
        <w:tabs>
          <w:tab w:val="num" w:pos="1780"/>
        </w:tabs>
        <w:ind w:left="1780" w:hanging="360"/>
      </w:pPr>
      <w:rPr>
        <w:rFonts w:cs="Times New Roman"/>
      </w:rPr>
    </w:lvl>
    <w:lvl w:ilvl="2" w:tplc="0415001B">
      <w:start w:val="1"/>
      <w:numFmt w:val="lowerRoman"/>
      <w:lvlText w:val="%3."/>
      <w:lvlJc w:val="right"/>
      <w:pPr>
        <w:tabs>
          <w:tab w:val="num" w:pos="2500"/>
        </w:tabs>
        <w:ind w:left="2500" w:hanging="180"/>
      </w:pPr>
      <w:rPr>
        <w:rFonts w:cs="Times New Roman"/>
      </w:rPr>
    </w:lvl>
    <w:lvl w:ilvl="3" w:tplc="04150017">
      <w:start w:val="1"/>
      <w:numFmt w:val="lowerLetter"/>
      <w:lvlText w:val="%4)"/>
      <w:lvlJc w:val="left"/>
      <w:pPr>
        <w:tabs>
          <w:tab w:val="num" w:pos="3220"/>
        </w:tabs>
        <w:ind w:left="3220" w:hanging="360"/>
      </w:pPr>
    </w:lvl>
    <w:lvl w:ilvl="4" w:tplc="04150019">
      <w:start w:val="1"/>
      <w:numFmt w:val="lowerLetter"/>
      <w:lvlText w:val="%5."/>
      <w:lvlJc w:val="left"/>
      <w:pPr>
        <w:tabs>
          <w:tab w:val="num" w:pos="3940"/>
        </w:tabs>
        <w:ind w:left="3940" w:hanging="360"/>
      </w:pPr>
      <w:rPr>
        <w:rFonts w:cs="Times New Roman"/>
      </w:rPr>
    </w:lvl>
    <w:lvl w:ilvl="5" w:tplc="0415001B">
      <w:start w:val="1"/>
      <w:numFmt w:val="lowerRoman"/>
      <w:lvlText w:val="%6."/>
      <w:lvlJc w:val="right"/>
      <w:pPr>
        <w:tabs>
          <w:tab w:val="num" w:pos="4660"/>
        </w:tabs>
        <w:ind w:left="4660" w:hanging="180"/>
      </w:pPr>
      <w:rPr>
        <w:rFonts w:cs="Times New Roman"/>
      </w:rPr>
    </w:lvl>
    <w:lvl w:ilvl="6" w:tplc="0415000F">
      <w:start w:val="1"/>
      <w:numFmt w:val="decimal"/>
      <w:lvlText w:val="%7."/>
      <w:lvlJc w:val="left"/>
      <w:pPr>
        <w:tabs>
          <w:tab w:val="num" w:pos="5380"/>
        </w:tabs>
        <w:ind w:left="5380" w:hanging="360"/>
      </w:pPr>
      <w:rPr>
        <w:rFonts w:cs="Times New Roman"/>
      </w:rPr>
    </w:lvl>
    <w:lvl w:ilvl="7" w:tplc="04150019">
      <w:start w:val="1"/>
      <w:numFmt w:val="lowerLetter"/>
      <w:lvlText w:val="%8."/>
      <w:lvlJc w:val="left"/>
      <w:pPr>
        <w:tabs>
          <w:tab w:val="num" w:pos="6100"/>
        </w:tabs>
        <w:ind w:left="6100" w:hanging="360"/>
      </w:pPr>
      <w:rPr>
        <w:rFonts w:cs="Times New Roman"/>
      </w:rPr>
    </w:lvl>
    <w:lvl w:ilvl="8" w:tplc="0415001B">
      <w:start w:val="1"/>
      <w:numFmt w:val="lowerRoman"/>
      <w:lvlText w:val="%9."/>
      <w:lvlJc w:val="right"/>
      <w:pPr>
        <w:tabs>
          <w:tab w:val="num" w:pos="6820"/>
        </w:tabs>
        <w:ind w:left="6820" w:hanging="180"/>
      </w:pPr>
      <w:rPr>
        <w:rFonts w:cs="Times New Roman"/>
      </w:rPr>
    </w:lvl>
  </w:abstractNum>
  <w:abstractNum w:abstractNumId="15" w15:restartNumberingAfterBreak="0">
    <w:nsid w:val="4DFD2BEC"/>
    <w:multiLevelType w:val="hybridMultilevel"/>
    <w:tmpl w:val="4A10C87A"/>
    <w:lvl w:ilvl="0" w:tplc="8BE08454">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tabs>
          <w:tab w:val="num" w:pos="720"/>
        </w:tabs>
        <w:ind w:left="720" w:hanging="360"/>
      </w:pPr>
      <w:rPr>
        <w:rFonts w:cs="Times New Roman"/>
      </w:rPr>
    </w:lvl>
    <w:lvl w:ilvl="2" w:tplc="0415001B" w:tentative="1">
      <w:start w:val="1"/>
      <w:numFmt w:val="lowerRoman"/>
      <w:lvlText w:val="%3."/>
      <w:lvlJc w:val="right"/>
      <w:pPr>
        <w:tabs>
          <w:tab w:val="num" w:pos="1440"/>
        </w:tabs>
        <w:ind w:left="1440" w:hanging="180"/>
      </w:pPr>
      <w:rPr>
        <w:rFonts w:cs="Times New Roman"/>
      </w:rPr>
    </w:lvl>
    <w:lvl w:ilvl="3" w:tplc="0415000F" w:tentative="1">
      <w:start w:val="1"/>
      <w:numFmt w:val="decimal"/>
      <w:lvlText w:val="%4."/>
      <w:lvlJc w:val="left"/>
      <w:pPr>
        <w:tabs>
          <w:tab w:val="num" w:pos="2160"/>
        </w:tabs>
        <w:ind w:left="2160" w:hanging="360"/>
      </w:pPr>
      <w:rPr>
        <w:rFonts w:cs="Times New Roman"/>
      </w:rPr>
    </w:lvl>
    <w:lvl w:ilvl="4" w:tplc="04150019" w:tentative="1">
      <w:start w:val="1"/>
      <w:numFmt w:val="lowerLetter"/>
      <w:lvlText w:val="%5."/>
      <w:lvlJc w:val="left"/>
      <w:pPr>
        <w:tabs>
          <w:tab w:val="num" w:pos="2880"/>
        </w:tabs>
        <w:ind w:left="2880" w:hanging="360"/>
      </w:pPr>
      <w:rPr>
        <w:rFonts w:cs="Times New Roman"/>
      </w:rPr>
    </w:lvl>
    <w:lvl w:ilvl="5" w:tplc="0415001B" w:tentative="1">
      <w:start w:val="1"/>
      <w:numFmt w:val="lowerRoman"/>
      <w:lvlText w:val="%6."/>
      <w:lvlJc w:val="right"/>
      <w:pPr>
        <w:tabs>
          <w:tab w:val="num" w:pos="3600"/>
        </w:tabs>
        <w:ind w:left="3600" w:hanging="180"/>
      </w:pPr>
      <w:rPr>
        <w:rFonts w:cs="Times New Roman"/>
      </w:rPr>
    </w:lvl>
    <w:lvl w:ilvl="6" w:tplc="0415000F" w:tentative="1">
      <w:start w:val="1"/>
      <w:numFmt w:val="decimal"/>
      <w:lvlText w:val="%7."/>
      <w:lvlJc w:val="left"/>
      <w:pPr>
        <w:tabs>
          <w:tab w:val="num" w:pos="4320"/>
        </w:tabs>
        <w:ind w:left="4320" w:hanging="360"/>
      </w:pPr>
      <w:rPr>
        <w:rFonts w:cs="Times New Roman"/>
      </w:rPr>
    </w:lvl>
    <w:lvl w:ilvl="7" w:tplc="04150019" w:tentative="1">
      <w:start w:val="1"/>
      <w:numFmt w:val="lowerLetter"/>
      <w:lvlText w:val="%8."/>
      <w:lvlJc w:val="left"/>
      <w:pPr>
        <w:tabs>
          <w:tab w:val="num" w:pos="5040"/>
        </w:tabs>
        <w:ind w:left="5040" w:hanging="360"/>
      </w:pPr>
      <w:rPr>
        <w:rFonts w:cs="Times New Roman"/>
      </w:rPr>
    </w:lvl>
    <w:lvl w:ilvl="8" w:tplc="0415001B" w:tentative="1">
      <w:start w:val="1"/>
      <w:numFmt w:val="lowerRoman"/>
      <w:lvlText w:val="%9."/>
      <w:lvlJc w:val="right"/>
      <w:pPr>
        <w:tabs>
          <w:tab w:val="num" w:pos="5760"/>
        </w:tabs>
        <w:ind w:left="5760" w:hanging="180"/>
      </w:pPr>
      <w:rPr>
        <w:rFonts w:cs="Times New Roman"/>
      </w:rPr>
    </w:lvl>
  </w:abstractNum>
  <w:abstractNum w:abstractNumId="16" w15:restartNumberingAfterBreak="0">
    <w:nsid w:val="4FE831B0"/>
    <w:multiLevelType w:val="hybridMultilevel"/>
    <w:tmpl w:val="676CFC9E"/>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570E7564"/>
    <w:multiLevelType w:val="hybridMultilevel"/>
    <w:tmpl w:val="3E00010C"/>
    <w:lvl w:ilvl="0" w:tplc="D9D2F6DE">
      <w:numFmt w:val="bullet"/>
      <w:lvlText w:val="•"/>
      <w:lvlJc w:val="left"/>
      <w:pPr>
        <w:ind w:left="1317" w:hanging="750"/>
      </w:pPr>
      <w:rPr>
        <w:rFonts w:ascii="Calibri" w:eastAsia="Times New Roman" w:hAnsi="Calibri" w:cs="Calibri"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 w15:restartNumberingAfterBreak="0">
    <w:nsid w:val="575775B7"/>
    <w:multiLevelType w:val="hybridMultilevel"/>
    <w:tmpl w:val="811EBF3E"/>
    <w:lvl w:ilvl="0" w:tplc="04150011">
      <w:start w:val="1"/>
      <w:numFmt w:val="decimal"/>
      <w:lvlText w:val="%1)"/>
      <w:lvlJc w:val="left"/>
      <w:pPr>
        <w:tabs>
          <w:tab w:val="num" w:pos="360"/>
        </w:tabs>
        <w:ind w:left="360" w:hanging="360"/>
      </w:pPr>
      <w:rPr>
        <w:rFonts w:cs="Times New Roman" w:hint="default"/>
        <w:b w:val="0"/>
        <w:i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D2B7C25"/>
    <w:multiLevelType w:val="hybridMultilevel"/>
    <w:tmpl w:val="CD2CA27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5DE14027"/>
    <w:multiLevelType w:val="hybridMultilevel"/>
    <w:tmpl w:val="B65A3C2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5EF10951"/>
    <w:multiLevelType w:val="hybridMultilevel"/>
    <w:tmpl w:val="B1688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884062"/>
    <w:multiLevelType w:val="hybridMultilevel"/>
    <w:tmpl w:val="28D6FE80"/>
    <w:lvl w:ilvl="0" w:tplc="17A09AC0">
      <w:start w:val="1"/>
      <w:numFmt w:val="decimal"/>
      <w:lvlText w:val="%1)"/>
      <w:lvlJc w:val="left"/>
      <w:pPr>
        <w:ind w:left="987" w:hanging="4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69675123"/>
    <w:multiLevelType w:val="hybridMultilevel"/>
    <w:tmpl w:val="DA48BB0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6F265481"/>
    <w:multiLevelType w:val="hybridMultilevel"/>
    <w:tmpl w:val="3AA65F56"/>
    <w:lvl w:ilvl="0" w:tplc="B1384238">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0BD4136"/>
    <w:multiLevelType w:val="hybridMultilevel"/>
    <w:tmpl w:val="6BE237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2A73998"/>
    <w:multiLevelType w:val="hybridMultilevel"/>
    <w:tmpl w:val="0B4A709A"/>
    <w:lvl w:ilvl="0" w:tplc="8D380F7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720"/>
        </w:tabs>
        <w:ind w:left="-720" w:hanging="360"/>
      </w:pPr>
      <w:rPr>
        <w:rFonts w:cs="Times New Roman"/>
      </w:rPr>
    </w:lvl>
    <w:lvl w:ilvl="2" w:tplc="0415001B" w:tentative="1">
      <w:start w:val="1"/>
      <w:numFmt w:val="lowerRoman"/>
      <w:lvlText w:val="%3."/>
      <w:lvlJc w:val="right"/>
      <w:pPr>
        <w:tabs>
          <w:tab w:val="num" w:pos="0"/>
        </w:tabs>
        <w:ind w:hanging="180"/>
      </w:pPr>
      <w:rPr>
        <w:rFonts w:cs="Times New Roman"/>
      </w:rPr>
    </w:lvl>
    <w:lvl w:ilvl="3" w:tplc="0415000F" w:tentative="1">
      <w:start w:val="1"/>
      <w:numFmt w:val="decimal"/>
      <w:lvlText w:val="%4."/>
      <w:lvlJc w:val="left"/>
      <w:pPr>
        <w:tabs>
          <w:tab w:val="num" w:pos="720"/>
        </w:tabs>
        <w:ind w:left="720" w:hanging="360"/>
      </w:pPr>
      <w:rPr>
        <w:rFonts w:cs="Times New Roman"/>
      </w:rPr>
    </w:lvl>
    <w:lvl w:ilvl="4" w:tplc="04150019" w:tentative="1">
      <w:start w:val="1"/>
      <w:numFmt w:val="lowerLetter"/>
      <w:lvlText w:val="%5."/>
      <w:lvlJc w:val="left"/>
      <w:pPr>
        <w:tabs>
          <w:tab w:val="num" w:pos="1440"/>
        </w:tabs>
        <w:ind w:left="1440" w:hanging="360"/>
      </w:pPr>
      <w:rPr>
        <w:rFonts w:cs="Times New Roman"/>
      </w:rPr>
    </w:lvl>
    <w:lvl w:ilvl="5" w:tplc="0415001B" w:tentative="1">
      <w:start w:val="1"/>
      <w:numFmt w:val="lowerRoman"/>
      <w:lvlText w:val="%6."/>
      <w:lvlJc w:val="right"/>
      <w:pPr>
        <w:tabs>
          <w:tab w:val="num" w:pos="2160"/>
        </w:tabs>
        <w:ind w:left="2160" w:hanging="180"/>
      </w:pPr>
      <w:rPr>
        <w:rFonts w:cs="Times New Roman"/>
      </w:rPr>
    </w:lvl>
    <w:lvl w:ilvl="6" w:tplc="0415000F" w:tentative="1">
      <w:start w:val="1"/>
      <w:numFmt w:val="decimal"/>
      <w:lvlText w:val="%7."/>
      <w:lvlJc w:val="left"/>
      <w:pPr>
        <w:tabs>
          <w:tab w:val="num" w:pos="2880"/>
        </w:tabs>
        <w:ind w:left="2880" w:hanging="360"/>
      </w:pPr>
      <w:rPr>
        <w:rFonts w:cs="Times New Roman"/>
      </w:rPr>
    </w:lvl>
    <w:lvl w:ilvl="7" w:tplc="04150019" w:tentative="1">
      <w:start w:val="1"/>
      <w:numFmt w:val="lowerLetter"/>
      <w:lvlText w:val="%8."/>
      <w:lvlJc w:val="left"/>
      <w:pPr>
        <w:tabs>
          <w:tab w:val="num" w:pos="3600"/>
        </w:tabs>
        <w:ind w:left="3600" w:hanging="360"/>
      </w:pPr>
      <w:rPr>
        <w:rFonts w:cs="Times New Roman"/>
      </w:rPr>
    </w:lvl>
    <w:lvl w:ilvl="8" w:tplc="0415001B" w:tentative="1">
      <w:start w:val="1"/>
      <w:numFmt w:val="lowerRoman"/>
      <w:lvlText w:val="%9."/>
      <w:lvlJc w:val="right"/>
      <w:pPr>
        <w:tabs>
          <w:tab w:val="num" w:pos="4320"/>
        </w:tabs>
        <w:ind w:left="4320" w:hanging="180"/>
      </w:pPr>
      <w:rPr>
        <w:rFonts w:cs="Times New Roman"/>
      </w:rPr>
    </w:lvl>
  </w:abstractNum>
  <w:abstractNum w:abstractNumId="27" w15:restartNumberingAfterBreak="0">
    <w:nsid w:val="734D106D"/>
    <w:multiLevelType w:val="hybridMultilevel"/>
    <w:tmpl w:val="BB8806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56B57F7"/>
    <w:multiLevelType w:val="hybridMultilevel"/>
    <w:tmpl w:val="B06E180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15:restartNumberingAfterBreak="0">
    <w:nsid w:val="75EB18DD"/>
    <w:multiLevelType w:val="hybridMultilevel"/>
    <w:tmpl w:val="5722442C"/>
    <w:lvl w:ilvl="0" w:tplc="C17C2F6A">
      <w:start w:val="1"/>
      <w:numFmt w:val="decimal"/>
      <w:lvlText w:val="%1."/>
      <w:lvlJc w:val="left"/>
      <w:pPr>
        <w:tabs>
          <w:tab w:val="num" w:pos="360"/>
        </w:tabs>
        <w:ind w:left="340" w:hanging="340"/>
      </w:pPr>
      <w:rPr>
        <w:rFonts w:ascii="Calibri" w:hAnsi="Calibri" w:cs="Times New Roman" w:hint="default"/>
        <w:b w:val="0"/>
        <w:i w:val="0"/>
        <w:sz w:val="22"/>
        <w:szCs w:val="22"/>
      </w:rPr>
    </w:lvl>
    <w:lvl w:ilvl="1" w:tplc="9834907C">
      <w:start w:val="1"/>
      <w:numFmt w:val="lowerLetter"/>
      <w:lvlText w:val="%2."/>
      <w:lvlJc w:val="left"/>
      <w:pPr>
        <w:tabs>
          <w:tab w:val="num" w:pos="644"/>
        </w:tabs>
        <w:ind w:left="644" w:hanging="360"/>
      </w:pPr>
      <w:rPr>
        <w:rFonts w:cs="Times New Roman" w:hint="default"/>
        <w:b w:val="0"/>
        <w:sz w:val="24"/>
      </w:rPr>
    </w:lvl>
    <w:lvl w:ilvl="2" w:tplc="DFD230F6">
      <w:start w:val="1"/>
      <w:numFmt w:val="lowerLetter"/>
      <w:lvlText w:val="%3."/>
      <w:lvlJc w:val="left"/>
      <w:pPr>
        <w:tabs>
          <w:tab w:val="num" w:pos="644"/>
        </w:tabs>
        <w:ind w:left="644" w:hanging="360"/>
      </w:pPr>
      <w:rPr>
        <w:rFonts w:cs="Times New Roman" w:hint="default"/>
        <w:b w:val="0"/>
        <w:i w:val="0"/>
        <w:sz w:val="24"/>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AF30EB9"/>
    <w:multiLevelType w:val="hybridMultilevel"/>
    <w:tmpl w:val="BB8806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D671C21"/>
    <w:multiLevelType w:val="hybridMultilevel"/>
    <w:tmpl w:val="9BB262F0"/>
    <w:lvl w:ilvl="0" w:tplc="3594C93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2" w15:restartNumberingAfterBreak="0">
    <w:nsid w:val="7F040284"/>
    <w:multiLevelType w:val="hybridMultilevel"/>
    <w:tmpl w:val="0F8E086A"/>
    <w:lvl w:ilvl="0" w:tplc="0415000F">
      <w:start w:val="1"/>
      <w:numFmt w:val="decimal"/>
      <w:lvlText w:val="%1."/>
      <w:lvlJc w:val="left"/>
      <w:pPr>
        <w:tabs>
          <w:tab w:val="num" w:pos="360"/>
        </w:tabs>
        <w:ind w:left="360" w:hanging="360"/>
      </w:pPr>
    </w:lvl>
    <w:lvl w:ilvl="1" w:tplc="086C7632">
      <w:start w:val="1"/>
      <w:numFmt w:val="lowerLetter"/>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num w:numId="1" w16cid:durableId="8682709">
    <w:abstractNumId w:val="32"/>
  </w:num>
  <w:num w:numId="2" w16cid:durableId="483206774">
    <w:abstractNumId w:val="12"/>
  </w:num>
  <w:num w:numId="3" w16cid:durableId="1421289933">
    <w:abstractNumId w:val="29"/>
  </w:num>
  <w:num w:numId="4" w16cid:durableId="230116748">
    <w:abstractNumId w:val="10"/>
  </w:num>
  <w:num w:numId="5" w16cid:durableId="1604917634">
    <w:abstractNumId w:val="16"/>
  </w:num>
  <w:num w:numId="6" w16cid:durableId="115760127">
    <w:abstractNumId w:val="4"/>
  </w:num>
  <w:num w:numId="7" w16cid:durableId="2071731397">
    <w:abstractNumId w:val="26"/>
  </w:num>
  <w:num w:numId="8" w16cid:durableId="1554342915">
    <w:abstractNumId w:val="15"/>
  </w:num>
  <w:num w:numId="9" w16cid:durableId="1139298744">
    <w:abstractNumId w:val="18"/>
  </w:num>
  <w:num w:numId="10" w16cid:durableId="2827488">
    <w:abstractNumId w:val="8"/>
  </w:num>
  <w:num w:numId="11" w16cid:durableId="643898823">
    <w:abstractNumId w:val="11"/>
  </w:num>
  <w:num w:numId="12" w16cid:durableId="1670866955">
    <w:abstractNumId w:val="23"/>
  </w:num>
  <w:num w:numId="13" w16cid:durableId="1783381541">
    <w:abstractNumId w:val="0"/>
  </w:num>
  <w:num w:numId="14" w16cid:durableId="385643169">
    <w:abstractNumId w:val="21"/>
  </w:num>
  <w:num w:numId="15" w16cid:durableId="1590773803">
    <w:abstractNumId w:val="25"/>
  </w:num>
  <w:num w:numId="16" w16cid:durableId="7610706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0925463">
    <w:abstractNumId w:val="14"/>
  </w:num>
  <w:num w:numId="18" w16cid:durableId="1438328754">
    <w:abstractNumId w:val="3"/>
  </w:num>
  <w:num w:numId="19" w16cid:durableId="2022510492">
    <w:abstractNumId w:val="30"/>
  </w:num>
  <w:num w:numId="20" w16cid:durableId="425343561">
    <w:abstractNumId w:val="1"/>
  </w:num>
  <w:num w:numId="21" w16cid:durableId="1784839176">
    <w:abstractNumId w:val="31"/>
  </w:num>
  <w:num w:numId="22" w16cid:durableId="122701234">
    <w:abstractNumId w:val="22"/>
  </w:num>
  <w:num w:numId="23" w16cid:durableId="824978892">
    <w:abstractNumId w:val="9"/>
  </w:num>
  <w:num w:numId="24" w16cid:durableId="1615013955">
    <w:abstractNumId w:val="19"/>
  </w:num>
  <w:num w:numId="25" w16cid:durableId="572466500">
    <w:abstractNumId w:val="17"/>
  </w:num>
  <w:num w:numId="26" w16cid:durableId="1308169515">
    <w:abstractNumId w:val="13"/>
  </w:num>
  <w:num w:numId="27" w16cid:durableId="1232155856">
    <w:abstractNumId w:val="5"/>
  </w:num>
  <w:num w:numId="28" w16cid:durableId="156308246">
    <w:abstractNumId w:val="20"/>
  </w:num>
  <w:num w:numId="29" w16cid:durableId="1285892565">
    <w:abstractNumId w:val="2"/>
  </w:num>
  <w:num w:numId="30" w16cid:durableId="7685224">
    <w:abstractNumId w:val="7"/>
  </w:num>
  <w:num w:numId="31" w16cid:durableId="1233933790">
    <w:abstractNumId w:val="27"/>
  </w:num>
  <w:num w:numId="32" w16cid:durableId="1932662707">
    <w:abstractNumId w:val="28"/>
  </w:num>
  <w:num w:numId="33" w16cid:durableId="160051863">
    <w:abstractNumId w:val="6"/>
  </w:num>
  <w:num w:numId="34" w16cid:durableId="1928462398">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3F4"/>
    <w:rsid w:val="00001110"/>
    <w:rsid w:val="00001FA9"/>
    <w:rsid w:val="00002BF7"/>
    <w:rsid w:val="00002CFC"/>
    <w:rsid w:val="000053C8"/>
    <w:rsid w:val="0000601F"/>
    <w:rsid w:val="000061CB"/>
    <w:rsid w:val="000068B2"/>
    <w:rsid w:val="00006DC8"/>
    <w:rsid w:val="00013240"/>
    <w:rsid w:val="00014D47"/>
    <w:rsid w:val="0001616E"/>
    <w:rsid w:val="00017EFA"/>
    <w:rsid w:val="00020B0B"/>
    <w:rsid w:val="00021909"/>
    <w:rsid w:val="00022D6F"/>
    <w:rsid w:val="00023DEA"/>
    <w:rsid w:val="00024899"/>
    <w:rsid w:val="00024AE0"/>
    <w:rsid w:val="000251EF"/>
    <w:rsid w:val="0003065D"/>
    <w:rsid w:val="00030C4C"/>
    <w:rsid w:val="00030F1C"/>
    <w:rsid w:val="000335FD"/>
    <w:rsid w:val="00033F16"/>
    <w:rsid w:val="0003704A"/>
    <w:rsid w:val="00040D07"/>
    <w:rsid w:val="0005132B"/>
    <w:rsid w:val="000523E6"/>
    <w:rsid w:val="0005356F"/>
    <w:rsid w:val="00054E82"/>
    <w:rsid w:val="00061727"/>
    <w:rsid w:val="00073258"/>
    <w:rsid w:val="00074BF1"/>
    <w:rsid w:val="00075A70"/>
    <w:rsid w:val="00075D49"/>
    <w:rsid w:val="000767B8"/>
    <w:rsid w:val="000776AF"/>
    <w:rsid w:val="000851CB"/>
    <w:rsid w:val="00085550"/>
    <w:rsid w:val="00086858"/>
    <w:rsid w:val="00091C50"/>
    <w:rsid w:val="000946BA"/>
    <w:rsid w:val="00094851"/>
    <w:rsid w:val="00097394"/>
    <w:rsid w:val="000976C7"/>
    <w:rsid w:val="000A02D0"/>
    <w:rsid w:val="000A0B61"/>
    <w:rsid w:val="000A4BFA"/>
    <w:rsid w:val="000A4DB5"/>
    <w:rsid w:val="000A79BD"/>
    <w:rsid w:val="000B0275"/>
    <w:rsid w:val="000B7669"/>
    <w:rsid w:val="000C0A7C"/>
    <w:rsid w:val="000C0E05"/>
    <w:rsid w:val="000C283B"/>
    <w:rsid w:val="000C2862"/>
    <w:rsid w:val="000C38DF"/>
    <w:rsid w:val="000C3E2F"/>
    <w:rsid w:val="000C71CE"/>
    <w:rsid w:val="000D1B1B"/>
    <w:rsid w:val="000D2E05"/>
    <w:rsid w:val="000D50F6"/>
    <w:rsid w:val="000D6BA7"/>
    <w:rsid w:val="000E0429"/>
    <w:rsid w:val="000E267C"/>
    <w:rsid w:val="000E30FA"/>
    <w:rsid w:val="000E3A43"/>
    <w:rsid w:val="000E6C82"/>
    <w:rsid w:val="000F11C0"/>
    <w:rsid w:val="000F330B"/>
    <w:rsid w:val="000F382B"/>
    <w:rsid w:val="000F7194"/>
    <w:rsid w:val="000F7FCD"/>
    <w:rsid w:val="0010082C"/>
    <w:rsid w:val="00100C08"/>
    <w:rsid w:val="00101792"/>
    <w:rsid w:val="00102A6C"/>
    <w:rsid w:val="00103BDD"/>
    <w:rsid w:val="00104399"/>
    <w:rsid w:val="001053E6"/>
    <w:rsid w:val="001057B2"/>
    <w:rsid w:val="001108B2"/>
    <w:rsid w:val="0011211E"/>
    <w:rsid w:val="001140B6"/>
    <w:rsid w:val="0011429B"/>
    <w:rsid w:val="00116AF8"/>
    <w:rsid w:val="00122A2E"/>
    <w:rsid w:val="00123FCA"/>
    <w:rsid w:val="001256BE"/>
    <w:rsid w:val="0013104E"/>
    <w:rsid w:val="0013110B"/>
    <w:rsid w:val="00131160"/>
    <w:rsid w:val="00132E1E"/>
    <w:rsid w:val="00143D50"/>
    <w:rsid w:val="00144747"/>
    <w:rsid w:val="00146A71"/>
    <w:rsid w:val="00147F1E"/>
    <w:rsid w:val="00154ADA"/>
    <w:rsid w:val="0015534F"/>
    <w:rsid w:val="00157640"/>
    <w:rsid w:val="00157FD5"/>
    <w:rsid w:val="00161729"/>
    <w:rsid w:val="001634A3"/>
    <w:rsid w:val="00164EC6"/>
    <w:rsid w:val="00165067"/>
    <w:rsid w:val="00165506"/>
    <w:rsid w:val="0016620E"/>
    <w:rsid w:val="00173E2C"/>
    <w:rsid w:val="0017412C"/>
    <w:rsid w:val="001771E0"/>
    <w:rsid w:val="00186227"/>
    <w:rsid w:val="0019256E"/>
    <w:rsid w:val="00192575"/>
    <w:rsid w:val="00192D91"/>
    <w:rsid w:val="0019300D"/>
    <w:rsid w:val="00193EFB"/>
    <w:rsid w:val="00194066"/>
    <w:rsid w:val="0019736C"/>
    <w:rsid w:val="001A049E"/>
    <w:rsid w:val="001A3787"/>
    <w:rsid w:val="001A3916"/>
    <w:rsid w:val="001A426F"/>
    <w:rsid w:val="001A5E14"/>
    <w:rsid w:val="001A662D"/>
    <w:rsid w:val="001A69D1"/>
    <w:rsid w:val="001B47E7"/>
    <w:rsid w:val="001B52D8"/>
    <w:rsid w:val="001B61E7"/>
    <w:rsid w:val="001C1951"/>
    <w:rsid w:val="001C1A7D"/>
    <w:rsid w:val="001C23B4"/>
    <w:rsid w:val="001C2714"/>
    <w:rsid w:val="001C702F"/>
    <w:rsid w:val="001C741E"/>
    <w:rsid w:val="001D1879"/>
    <w:rsid w:val="001D2384"/>
    <w:rsid w:val="001D27A6"/>
    <w:rsid w:val="001D60F5"/>
    <w:rsid w:val="001D6313"/>
    <w:rsid w:val="001D745A"/>
    <w:rsid w:val="001D7D04"/>
    <w:rsid w:val="001E156B"/>
    <w:rsid w:val="001E1688"/>
    <w:rsid w:val="001E36A7"/>
    <w:rsid w:val="001E38B9"/>
    <w:rsid w:val="001E6079"/>
    <w:rsid w:val="001E612F"/>
    <w:rsid w:val="001E6AD1"/>
    <w:rsid w:val="001E7A5A"/>
    <w:rsid w:val="001F1032"/>
    <w:rsid w:val="001F1B3F"/>
    <w:rsid w:val="001F29DC"/>
    <w:rsid w:val="001F5ACE"/>
    <w:rsid w:val="001F6CE0"/>
    <w:rsid w:val="002000D8"/>
    <w:rsid w:val="00202F0A"/>
    <w:rsid w:val="0020640F"/>
    <w:rsid w:val="00211B30"/>
    <w:rsid w:val="00211DF6"/>
    <w:rsid w:val="00214F38"/>
    <w:rsid w:val="002162BC"/>
    <w:rsid w:val="0021645A"/>
    <w:rsid w:val="00220831"/>
    <w:rsid w:val="00220CAD"/>
    <w:rsid w:val="002250E1"/>
    <w:rsid w:val="0022522D"/>
    <w:rsid w:val="00225596"/>
    <w:rsid w:val="002262BB"/>
    <w:rsid w:val="002267A2"/>
    <w:rsid w:val="00227585"/>
    <w:rsid w:val="00236A65"/>
    <w:rsid w:val="002376D9"/>
    <w:rsid w:val="00243E80"/>
    <w:rsid w:val="00243FA5"/>
    <w:rsid w:val="00244516"/>
    <w:rsid w:val="002473B3"/>
    <w:rsid w:val="0025290B"/>
    <w:rsid w:val="0025375B"/>
    <w:rsid w:val="00255716"/>
    <w:rsid w:val="0025587A"/>
    <w:rsid w:val="002577D2"/>
    <w:rsid w:val="00260396"/>
    <w:rsid w:val="00262AEA"/>
    <w:rsid w:val="00266724"/>
    <w:rsid w:val="00271DF0"/>
    <w:rsid w:val="00272777"/>
    <w:rsid w:val="00272A59"/>
    <w:rsid w:val="002730B2"/>
    <w:rsid w:val="00273EC4"/>
    <w:rsid w:val="00274632"/>
    <w:rsid w:val="00274A32"/>
    <w:rsid w:val="00280EEB"/>
    <w:rsid w:val="00281297"/>
    <w:rsid w:val="00282774"/>
    <w:rsid w:val="002844D3"/>
    <w:rsid w:val="002854F7"/>
    <w:rsid w:val="00285987"/>
    <w:rsid w:val="00293169"/>
    <w:rsid w:val="00294849"/>
    <w:rsid w:val="00295E44"/>
    <w:rsid w:val="00297041"/>
    <w:rsid w:val="002970A6"/>
    <w:rsid w:val="00297655"/>
    <w:rsid w:val="00297EDF"/>
    <w:rsid w:val="002A55F2"/>
    <w:rsid w:val="002A5EEC"/>
    <w:rsid w:val="002B185C"/>
    <w:rsid w:val="002B2432"/>
    <w:rsid w:val="002C0C6D"/>
    <w:rsid w:val="002D2936"/>
    <w:rsid w:val="002D3502"/>
    <w:rsid w:val="002D3D94"/>
    <w:rsid w:val="002D4C9A"/>
    <w:rsid w:val="002D6508"/>
    <w:rsid w:val="002D690A"/>
    <w:rsid w:val="002E09DA"/>
    <w:rsid w:val="002E0F67"/>
    <w:rsid w:val="002E179A"/>
    <w:rsid w:val="002E22FC"/>
    <w:rsid w:val="002E3087"/>
    <w:rsid w:val="002E3736"/>
    <w:rsid w:val="002E413D"/>
    <w:rsid w:val="002E4892"/>
    <w:rsid w:val="002E5F47"/>
    <w:rsid w:val="002F0EB2"/>
    <w:rsid w:val="002F1CA6"/>
    <w:rsid w:val="002F1CC7"/>
    <w:rsid w:val="002F1D2F"/>
    <w:rsid w:val="002F20E6"/>
    <w:rsid w:val="002F5CFC"/>
    <w:rsid w:val="00301C66"/>
    <w:rsid w:val="00306F35"/>
    <w:rsid w:val="00307FE7"/>
    <w:rsid w:val="00310A54"/>
    <w:rsid w:val="00313316"/>
    <w:rsid w:val="003158F2"/>
    <w:rsid w:val="003167E6"/>
    <w:rsid w:val="003226A8"/>
    <w:rsid w:val="00323041"/>
    <w:rsid w:val="00324880"/>
    <w:rsid w:val="00325F8E"/>
    <w:rsid w:val="00327C20"/>
    <w:rsid w:val="00331C47"/>
    <w:rsid w:val="00331F4B"/>
    <w:rsid w:val="003321B0"/>
    <w:rsid w:val="00332BF5"/>
    <w:rsid w:val="00332E96"/>
    <w:rsid w:val="0033632E"/>
    <w:rsid w:val="00337D84"/>
    <w:rsid w:val="0034009B"/>
    <w:rsid w:val="00341334"/>
    <w:rsid w:val="003416C8"/>
    <w:rsid w:val="003417BE"/>
    <w:rsid w:val="0034221E"/>
    <w:rsid w:val="003425D9"/>
    <w:rsid w:val="003438C0"/>
    <w:rsid w:val="00344976"/>
    <w:rsid w:val="0034592F"/>
    <w:rsid w:val="003462F6"/>
    <w:rsid w:val="00347BC3"/>
    <w:rsid w:val="00350A52"/>
    <w:rsid w:val="003515CA"/>
    <w:rsid w:val="0035461F"/>
    <w:rsid w:val="003547EB"/>
    <w:rsid w:val="003549C3"/>
    <w:rsid w:val="003566C5"/>
    <w:rsid w:val="003667F2"/>
    <w:rsid w:val="00367472"/>
    <w:rsid w:val="00367CAE"/>
    <w:rsid w:val="0037081E"/>
    <w:rsid w:val="00371DAE"/>
    <w:rsid w:val="0037312D"/>
    <w:rsid w:val="003735DF"/>
    <w:rsid w:val="003743FF"/>
    <w:rsid w:val="00377DDD"/>
    <w:rsid w:val="00381239"/>
    <w:rsid w:val="003840A0"/>
    <w:rsid w:val="00391283"/>
    <w:rsid w:val="00393592"/>
    <w:rsid w:val="0039383D"/>
    <w:rsid w:val="00393A67"/>
    <w:rsid w:val="00394C33"/>
    <w:rsid w:val="00395EE6"/>
    <w:rsid w:val="003A2BD6"/>
    <w:rsid w:val="003B0E9A"/>
    <w:rsid w:val="003B1973"/>
    <w:rsid w:val="003B1A31"/>
    <w:rsid w:val="003B34CB"/>
    <w:rsid w:val="003B46DD"/>
    <w:rsid w:val="003B4A94"/>
    <w:rsid w:val="003B69C4"/>
    <w:rsid w:val="003B7EA6"/>
    <w:rsid w:val="003C1A28"/>
    <w:rsid w:val="003C6689"/>
    <w:rsid w:val="003D0E2A"/>
    <w:rsid w:val="003D24B2"/>
    <w:rsid w:val="003D6EBC"/>
    <w:rsid w:val="003E028A"/>
    <w:rsid w:val="003E03EE"/>
    <w:rsid w:val="003E1C24"/>
    <w:rsid w:val="003E2EA0"/>
    <w:rsid w:val="003E479F"/>
    <w:rsid w:val="003E4E5F"/>
    <w:rsid w:val="003F066C"/>
    <w:rsid w:val="003F11D0"/>
    <w:rsid w:val="003F4F75"/>
    <w:rsid w:val="003F58B9"/>
    <w:rsid w:val="003F7FF6"/>
    <w:rsid w:val="00401A64"/>
    <w:rsid w:val="004024CF"/>
    <w:rsid w:val="00402A60"/>
    <w:rsid w:val="00404900"/>
    <w:rsid w:val="0040520C"/>
    <w:rsid w:val="0041359F"/>
    <w:rsid w:val="00413CB2"/>
    <w:rsid w:val="00414356"/>
    <w:rsid w:val="00417B25"/>
    <w:rsid w:val="004264A2"/>
    <w:rsid w:val="00427C98"/>
    <w:rsid w:val="00430EC0"/>
    <w:rsid w:val="0043201A"/>
    <w:rsid w:val="00433F60"/>
    <w:rsid w:val="00434AF5"/>
    <w:rsid w:val="004365B9"/>
    <w:rsid w:val="00437AD9"/>
    <w:rsid w:val="00444E8E"/>
    <w:rsid w:val="004467E9"/>
    <w:rsid w:val="00446B98"/>
    <w:rsid w:val="00446D9B"/>
    <w:rsid w:val="00446EA4"/>
    <w:rsid w:val="00453C60"/>
    <w:rsid w:val="00453C78"/>
    <w:rsid w:val="00453D98"/>
    <w:rsid w:val="004545C8"/>
    <w:rsid w:val="004550FA"/>
    <w:rsid w:val="00460F0E"/>
    <w:rsid w:val="00461A93"/>
    <w:rsid w:val="00463D54"/>
    <w:rsid w:val="004707A4"/>
    <w:rsid w:val="004717AC"/>
    <w:rsid w:val="0047283A"/>
    <w:rsid w:val="00472E8B"/>
    <w:rsid w:val="00473383"/>
    <w:rsid w:val="0047361C"/>
    <w:rsid w:val="00474DCD"/>
    <w:rsid w:val="00481465"/>
    <w:rsid w:val="00483078"/>
    <w:rsid w:val="0048423C"/>
    <w:rsid w:val="00484C5A"/>
    <w:rsid w:val="004853E9"/>
    <w:rsid w:val="00487651"/>
    <w:rsid w:val="00491D42"/>
    <w:rsid w:val="00493907"/>
    <w:rsid w:val="00497637"/>
    <w:rsid w:val="004A30ED"/>
    <w:rsid w:val="004A6417"/>
    <w:rsid w:val="004A65EA"/>
    <w:rsid w:val="004A6E3F"/>
    <w:rsid w:val="004A7FC4"/>
    <w:rsid w:val="004B1AE7"/>
    <w:rsid w:val="004B418B"/>
    <w:rsid w:val="004B4417"/>
    <w:rsid w:val="004B4798"/>
    <w:rsid w:val="004B55BB"/>
    <w:rsid w:val="004B6238"/>
    <w:rsid w:val="004B7552"/>
    <w:rsid w:val="004C130E"/>
    <w:rsid w:val="004C26B4"/>
    <w:rsid w:val="004C55A4"/>
    <w:rsid w:val="004C7DF6"/>
    <w:rsid w:val="004D0776"/>
    <w:rsid w:val="004D147E"/>
    <w:rsid w:val="004D21B1"/>
    <w:rsid w:val="004D5346"/>
    <w:rsid w:val="004D5C41"/>
    <w:rsid w:val="004D6350"/>
    <w:rsid w:val="004E08E9"/>
    <w:rsid w:val="004E0B55"/>
    <w:rsid w:val="004E2FDD"/>
    <w:rsid w:val="004E4A12"/>
    <w:rsid w:val="004E56A6"/>
    <w:rsid w:val="004E755F"/>
    <w:rsid w:val="004F2643"/>
    <w:rsid w:val="004F3501"/>
    <w:rsid w:val="004F3688"/>
    <w:rsid w:val="004F3CA0"/>
    <w:rsid w:val="004F5455"/>
    <w:rsid w:val="004F72B6"/>
    <w:rsid w:val="004F72BF"/>
    <w:rsid w:val="004F7540"/>
    <w:rsid w:val="00501C9D"/>
    <w:rsid w:val="00503128"/>
    <w:rsid w:val="00505C4D"/>
    <w:rsid w:val="00512CD8"/>
    <w:rsid w:val="0051499C"/>
    <w:rsid w:val="00517858"/>
    <w:rsid w:val="00517E69"/>
    <w:rsid w:val="0052051A"/>
    <w:rsid w:val="00520813"/>
    <w:rsid w:val="00520A0A"/>
    <w:rsid w:val="00523014"/>
    <w:rsid w:val="005236F2"/>
    <w:rsid w:val="00523F4F"/>
    <w:rsid w:val="0052718E"/>
    <w:rsid w:val="00527C9A"/>
    <w:rsid w:val="00531053"/>
    <w:rsid w:val="00532298"/>
    <w:rsid w:val="00535347"/>
    <w:rsid w:val="0053736E"/>
    <w:rsid w:val="0054225A"/>
    <w:rsid w:val="00542303"/>
    <w:rsid w:val="00543D50"/>
    <w:rsid w:val="0054501E"/>
    <w:rsid w:val="00546DEC"/>
    <w:rsid w:val="00552677"/>
    <w:rsid w:val="00552FDE"/>
    <w:rsid w:val="00553710"/>
    <w:rsid w:val="005544C7"/>
    <w:rsid w:val="00554BC0"/>
    <w:rsid w:val="005562A6"/>
    <w:rsid w:val="00557EF0"/>
    <w:rsid w:val="00561446"/>
    <w:rsid w:val="005637B6"/>
    <w:rsid w:val="005644C0"/>
    <w:rsid w:val="00565B0D"/>
    <w:rsid w:val="00571F96"/>
    <w:rsid w:val="00577E9A"/>
    <w:rsid w:val="0058199F"/>
    <w:rsid w:val="005839C5"/>
    <w:rsid w:val="00586166"/>
    <w:rsid w:val="00593EEC"/>
    <w:rsid w:val="005943B6"/>
    <w:rsid w:val="0059711B"/>
    <w:rsid w:val="00597DA1"/>
    <w:rsid w:val="005A187C"/>
    <w:rsid w:val="005A18DD"/>
    <w:rsid w:val="005A2977"/>
    <w:rsid w:val="005A330B"/>
    <w:rsid w:val="005A3CB5"/>
    <w:rsid w:val="005A476A"/>
    <w:rsid w:val="005A6411"/>
    <w:rsid w:val="005A7AA5"/>
    <w:rsid w:val="005B21AC"/>
    <w:rsid w:val="005B70C3"/>
    <w:rsid w:val="005C28E7"/>
    <w:rsid w:val="005C2E21"/>
    <w:rsid w:val="005C3AAA"/>
    <w:rsid w:val="005C5B72"/>
    <w:rsid w:val="005C681D"/>
    <w:rsid w:val="005C7704"/>
    <w:rsid w:val="005D2201"/>
    <w:rsid w:val="005E4290"/>
    <w:rsid w:val="005E44F6"/>
    <w:rsid w:val="005E5AE6"/>
    <w:rsid w:val="005E60FC"/>
    <w:rsid w:val="005E77EF"/>
    <w:rsid w:val="005F106A"/>
    <w:rsid w:val="005F17D0"/>
    <w:rsid w:val="005F210B"/>
    <w:rsid w:val="005F297C"/>
    <w:rsid w:val="005F4E77"/>
    <w:rsid w:val="005F7835"/>
    <w:rsid w:val="005F795E"/>
    <w:rsid w:val="005F7A63"/>
    <w:rsid w:val="0060216F"/>
    <w:rsid w:val="00603B25"/>
    <w:rsid w:val="00603D2B"/>
    <w:rsid w:val="00610EB3"/>
    <w:rsid w:val="00610F1B"/>
    <w:rsid w:val="0061164D"/>
    <w:rsid w:val="00612E4B"/>
    <w:rsid w:val="00612FEA"/>
    <w:rsid w:val="00613389"/>
    <w:rsid w:val="00613A33"/>
    <w:rsid w:val="0061533B"/>
    <w:rsid w:val="00616164"/>
    <w:rsid w:val="006161F6"/>
    <w:rsid w:val="006161F9"/>
    <w:rsid w:val="00623DA6"/>
    <w:rsid w:val="006270F3"/>
    <w:rsid w:val="00633862"/>
    <w:rsid w:val="00634A4C"/>
    <w:rsid w:val="006358D0"/>
    <w:rsid w:val="00636245"/>
    <w:rsid w:val="00637AD6"/>
    <w:rsid w:val="00641A85"/>
    <w:rsid w:val="0064242B"/>
    <w:rsid w:val="00644BE0"/>
    <w:rsid w:val="00645449"/>
    <w:rsid w:val="00645567"/>
    <w:rsid w:val="00651464"/>
    <w:rsid w:val="006520C0"/>
    <w:rsid w:val="00652E2B"/>
    <w:rsid w:val="00653448"/>
    <w:rsid w:val="006537F3"/>
    <w:rsid w:val="00661E55"/>
    <w:rsid w:val="00661E9B"/>
    <w:rsid w:val="00662F2B"/>
    <w:rsid w:val="0066319D"/>
    <w:rsid w:val="006666F4"/>
    <w:rsid w:val="00667086"/>
    <w:rsid w:val="0066744F"/>
    <w:rsid w:val="006674FE"/>
    <w:rsid w:val="00667B9A"/>
    <w:rsid w:val="00667F4E"/>
    <w:rsid w:val="006705AC"/>
    <w:rsid w:val="006777BB"/>
    <w:rsid w:val="00685B7C"/>
    <w:rsid w:val="0068659F"/>
    <w:rsid w:val="006927AF"/>
    <w:rsid w:val="00694C8C"/>
    <w:rsid w:val="006965C5"/>
    <w:rsid w:val="006A0976"/>
    <w:rsid w:val="006A65C9"/>
    <w:rsid w:val="006B3C21"/>
    <w:rsid w:val="006B3C22"/>
    <w:rsid w:val="006B3F6F"/>
    <w:rsid w:val="006B5BC4"/>
    <w:rsid w:val="006C5887"/>
    <w:rsid w:val="006D0677"/>
    <w:rsid w:val="006D6065"/>
    <w:rsid w:val="006E0BAA"/>
    <w:rsid w:val="006E3D31"/>
    <w:rsid w:val="006E423F"/>
    <w:rsid w:val="007039C4"/>
    <w:rsid w:val="00703C6A"/>
    <w:rsid w:val="00706E39"/>
    <w:rsid w:val="00714E5E"/>
    <w:rsid w:val="00715420"/>
    <w:rsid w:val="007154B6"/>
    <w:rsid w:val="0071578E"/>
    <w:rsid w:val="00717662"/>
    <w:rsid w:val="00721921"/>
    <w:rsid w:val="00722EFE"/>
    <w:rsid w:val="007239D6"/>
    <w:rsid w:val="0072568C"/>
    <w:rsid w:val="00725CDD"/>
    <w:rsid w:val="007302FF"/>
    <w:rsid w:val="00730B27"/>
    <w:rsid w:val="007365BA"/>
    <w:rsid w:val="0074133F"/>
    <w:rsid w:val="00741BDF"/>
    <w:rsid w:val="007425FA"/>
    <w:rsid w:val="00743206"/>
    <w:rsid w:val="00744294"/>
    <w:rsid w:val="00745A30"/>
    <w:rsid w:val="00746B5D"/>
    <w:rsid w:val="00747CDB"/>
    <w:rsid w:val="00752872"/>
    <w:rsid w:val="00753A3D"/>
    <w:rsid w:val="00755394"/>
    <w:rsid w:val="007632DD"/>
    <w:rsid w:val="007642D7"/>
    <w:rsid w:val="00765650"/>
    <w:rsid w:val="0077268D"/>
    <w:rsid w:val="00776E5D"/>
    <w:rsid w:val="00780B22"/>
    <w:rsid w:val="007831FD"/>
    <w:rsid w:val="00785792"/>
    <w:rsid w:val="007859B9"/>
    <w:rsid w:val="007860D5"/>
    <w:rsid w:val="00786EC4"/>
    <w:rsid w:val="00791D0C"/>
    <w:rsid w:val="00792ADC"/>
    <w:rsid w:val="007954BA"/>
    <w:rsid w:val="00796374"/>
    <w:rsid w:val="007A2974"/>
    <w:rsid w:val="007A29DE"/>
    <w:rsid w:val="007A3E02"/>
    <w:rsid w:val="007A7E94"/>
    <w:rsid w:val="007B0348"/>
    <w:rsid w:val="007B0A1A"/>
    <w:rsid w:val="007B225E"/>
    <w:rsid w:val="007B6270"/>
    <w:rsid w:val="007B67CD"/>
    <w:rsid w:val="007B6CF1"/>
    <w:rsid w:val="007C4ACF"/>
    <w:rsid w:val="007C6E6E"/>
    <w:rsid w:val="007C7521"/>
    <w:rsid w:val="007D0797"/>
    <w:rsid w:val="007D0D03"/>
    <w:rsid w:val="007D4767"/>
    <w:rsid w:val="007D5F2F"/>
    <w:rsid w:val="007E1618"/>
    <w:rsid w:val="007E3DB5"/>
    <w:rsid w:val="007E6948"/>
    <w:rsid w:val="007E7B15"/>
    <w:rsid w:val="007F202B"/>
    <w:rsid w:val="007F267D"/>
    <w:rsid w:val="007F55D0"/>
    <w:rsid w:val="007F735A"/>
    <w:rsid w:val="0080052B"/>
    <w:rsid w:val="008019B5"/>
    <w:rsid w:val="00802B18"/>
    <w:rsid w:val="00802F91"/>
    <w:rsid w:val="008048EF"/>
    <w:rsid w:val="00805509"/>
    <w:rsid w:val="00805882"/>
    <w:rsid w:val="008115B5"/>
    <w:rsid w:val="00812BB6"/>
    <w:rsid w:val="00813C32"/>
    <w:rsid w:val="008140CA"/>
    <w:rsid w:val="00816F2D"/>
    <w:rsid w:val="0081785C"/>
    <w:rsid w:val="00820DF1"/>
    <w:rsid w:val="00820E14"/>
    <w:rsid w:val="008211D9"/>
    <w:rsid w:val="008223D4"/>
    <w:rsid w:val="00825023"/>
    <w:rsid w:val="00825198"/>
    <w:rsid w:val="00831CC2"/>
    <w:rsid w:val="00840490"/>
    <w:rsid w:val="00845DBE"/>
    <w:rsid w:val="00851609"/>
    <w:rsid w:val="0085240E"/>
    <w:rsid w:val="00853CBC"/>
    <w:rsid w:val="00854FB8"/>
    <w:rsid w:val="0085616C"/>
    <w:rsid w:val="008564D4"/>
    <w:rsid w:val="00863752"/>
    <w:rsid w:val="00865416"/>
    <w:rsid w:val="00866DDB"/>
    <w:rsid w:val="0086706D"/>
    <w:rsid w:val="00872B24"/>
    <w:rsid w:val="00874CE9"/>
    <w:rsid w:val="00874ED3"/>
    <w:rsid w:val="008759E6"/>
    <w:rsid w:val="0088008F"/>
    <w:rsid w:val="0088142B"/>
    <w:rsid w:val="00883CA9"/>
    <w:rsid w:val="00883EFA"/>
    <w:rsid w:val="00887341"/>
    <w:rsid w:val="00894CCC"/>
    <w:rsid w:val="008959B3"/>
    <w:rsid w:val="008A0919"/>
    <w:rsid w:val="008A092C"/>
    <w:rsid w:val="008A206D"/>
    <w:rsid w:val="008A2161"/>
    <w:rsid w:val="008A248B"/>
    <w:rsid w:val="008A288E"/>
    <w:rsid w:val="008A36E0"/>
    <w:rsid w:val="008B2339"/>
    <w:rsid w:val="008B562D"/>
    <w:rsid w:val="008B5B95"/>
    <w:rsid w:val="008B783F"/>
    <w:rsid w:val="008C141F"/>
    <w:rsid w:val="008C2337"/>
    <w:rsid w:val="008C29F0"/>
    <w:rsid w:val="008C5080"/>
    <w:rsid w:val="008C5E80"/>
    <w:rsid w:val="008C78AF"/>
    <w:rsid w:val="008D16B8"/>
    <w:rsid w:val="008D235D"/>
    <w:rsid w:val="008D258E"/>
    <w:rsid w:val="008D38DF"/>
    <w:rsid w:val="008D40AB"/>
    <w:rsid w:val="008D45E9"/>
    <w:rsid w:val="008D4CC4"/>
    <w:rsid w:val="008D669C"/>
    <w:rsid w:val="008F01E4"/>
    <w:rsid w:val="008F3155"/>
    <w:rsid w:val="008F4278"/>
    <w:rsid w:val="008F48F1"/>
    <w:rsid w:val="008F5691"/>
    <w:rsid w:val="008F6FDE"/>
    <w:rsid w:val="008F7261"/>
    <w:rsid w:val="0090022D"/>
    <w:rsid w:val="009042EB"/>
    <w:rsid w:val="0090609E"/>
    <w:rsid w:val="00912515"/>
    <w:rsid w:val="00917356"/>
    <w:rsid w:val="00920F83"/>
    <w:rsid w:val="00921977"/>
    <w:rsid w:val="00921E97"/>
    <w:rsid w:val="00923A4A"/>
    <w:rsid w:val="0093049A"/>
    <w:rsid w:val="00940D34"/>
    <w:rsid w:val="00941529"/>
    <w:rsid w:val="00941DCF"/>
    <w:rsid w:val="0094396E"/>
    <w:rsid w:val="00946EC8"/>
    <w:rsid w:val="00947272"/>
    <w:rsid w:val="00947B85"/>
    <w:rsid w:val="009505B8"/>
    <w:rsid w:val="00950672"/>
    <w:rsid w:val="00951468"/>
    <w:rsid w:val="00951D21"/>
    <w:rsid w:val="00952920"/>
    <w:rsid w:val="00953A13"/>
    <w:rsid w:val="00954FF5"/>
    <w:rsid w:val="00962061"/>
    <w:rsid w:val="0096346B"/>
    <w:rsid w:val="009674A0"/>
    <w:rsid w:val="00971EB6"/>
    <w:rsid w:val="00981396"/>
    <w:rsid w:val="009837CD"/>
    <w:rsid w:val="0098543B"/>
    <w:rsid w:val="00986C6C"/>
    <w:rsid w:val="00990150"/>
    <w:rsid w:val="009904EC"/>
    <w:rsid w:val="00990693"/>
    <w:rsid w:val="009911E0"/>
    <w:rsid w:val="0099404B"/>
    <w:rsid w:val="00994B5A"/>
    <w:rsid w:val="00995BF8"/>
    <w:rsid w:val="00995D00"/>
    <w:rsid w:val="00996320"/>
    <w:rsid w:val="009A00B3"/>
    <w:rsid w:val="009A1423"/>
    <w:rsid w:val="009A17F0"/>
    <w:rsid w:val="009A1C3B"/>
    <w:rsid w:val="009A477D"/>
    <w:rsid w:val="009B0E6F"/>
    <w:rsid w:val="009B19E0"/>
    <w:rsid w:val="009B1A41"/>
    <w:rsid w:val="009B5847"/>
    <w:rsid w:val="009B75A3"/>
    <w:rsid w:val="009C18A8"/>
    <w:rsid w:val="009C47F7"/>
    <w:rsid w:val="009C63DA"/>
    <w:rsid w:val="009C73D8"/>
    <w:rsid w:val="009D389C"/>
    <w:rsid w:val="009D3C35"/>
    <w:rsid w:val="009D5057"/>
    <w:rsid w:val="009D5505"/>
    <w:rsid w:val="009D5ABC"/>
    <w:rsid w:val="009D7B94"/>
    <w:rsid w:val="009E0BD6"/>
    <w:rsid w:val="009E220A"/>
    <w:rsid w:val="009E3C4A"/>
    <w:rsid w:val="009E593F"/>
    <w:rsid w:val="009E7BC9"/>
    <w:rsid w:val="009F08BB"/>
    <w:rsid w:val="009F0B04"/>
    <w:rsid w:val="009F1FB6"/>
    <w:rsid w:val="009F4E8F"/>
    <w:rsid w:val="009F5700"/>
    <w:rsid w:val="00A01217"/>
    <w:rsid w:val="00A05E35"/>
    <w:rsid w:val="00A07BCB"/>
    <w:rsid w:val="00A07C37"/>
    <w:rsid w:val="00A10BB7"/>
    <w:rsid w:val="00A10F1E"/>
    <w:rsid w:val="00A14004"/>
    <w:rsid w:val="00A15AEE"/>
    <w:rsid w:val="00A20C6E"/>
    <w:rsid w:val="00A3129C"/>
    <w:rsid w:val="00A3166D"/>
    <w:rsid w:val="00A4084A"/>
    <w:rsid w:val="00A40BBF"/>
    <w:rsid w:val="00A41150"/>
    <w:rsid w:val="00A435FA"/>
    <w:rsid w:val="00A44036"/>
    <w:rsid w:val="00A50271"/>
    <w:rsid w:val="00A504E3"/>
    <w:rsid w:val="00A52784"/>
    <w:rsid w:val="00A53CC6"/>
    <w:rsid w:val="00A5418E"/>
    <w:rsid w:val="00A54460"/>
    <w:rsid w:val="00A56765"/>
    <w:rsid w:val="00A6654A"/>
    <w:rsid w:val="00A746E9"/>
    <w:rsid w:val="00A7756D"/>
    <w:rsid w:val="00A8029F"/>
    <w:rsid w:val="00A80374"/>
    <w:rsid w:val="00A838BF"/>
    <w:rsid w:val="00A84438"/>
    <w:rsid w:val="00A85C2D"/>
    <w:rsid w:val="00A96061"/>
    <w:rsid w:val="00A96DA2"/>
    <w:rsid w:val="00AA3044"/>
    <w:rsid w:val="00AA4888"/>
    <w:rsid w:val="00AA5EDE"/>
    <w:rsid w:val="00AA7CDF"/>
    <w:rsid w:val="00AB10EB"/>
    <w:rsid w:val="00AB374E"/>
    <w:rsid w:val="00AB4E0A"/>
    <w:rsid w:val="00AB7A45"/>
    <w:rsid w:val="00AC2A60"/>
    <w:rsid w:val="00AC53A6"/>
    <w:rsid w:val="00AC58FB"/>
    <w:rsid w:val="00AC6F71"/>
    <w:rsid w:val="00AD357D"/>
    <w:rsid w:val="00AD6518"/>
    <w:rsid w:val="00AE085C"/>
    <w:rsid w:val="00AE3503"/>
    <w:rsid w:val="00AE5404"/>
    <w:rsid w:val="00AF0B3F"/>
    <w:rsid w:val="00AF1681"/>
    <w:rsid w:val="00AF1D69"/>
    <w:rsid w:val="00AF276B"/>
    <w:rsid w:val="00AF4364"/>
    <w:rsid w:val="00AF5057"/>
    <w:rsid w:val="00AF5BBF"/>
    <w:rsid w:val="00B007C3"/>
    <w:rsid w:val="00B02077"/>
    <w:rsid w:val="00B02244"/>
    <w:rsid w:val="00B03888"/>
    <w:rsid w:val="00B04081"/>
    <w:rsid w:val="00B061DA"/>
    <w:rsid w:val="00B063C5"/>
    <w:rsid w:val="00B0719C"/>
    <w:rsid w:val="00B07DF8"/>
    <w:rsid w:val="00B10275"/>
    <w:rsid w:val="00B10623"/>
    <w:rsid w:val="00B118A5"/>
    <w:rsid w:val="00B143C3"/>
    <w:rsid w:val="00B162DB"/>
    <w:rsid w:val="00B167CD"/>
    <w:rsid w:val="00B22DBE"/>
    <w:rsid w:val="00B30EAF"/>
    <w:rsid w:val="00B3460E"/>
    <w:rsid w:val="00B34CAF"/>
    <w:rsid w:val="00B35331"/>
    <w:rsid w:val="00B36675"/>
    <w:rsid w:val="00B40AEF"/>
    <w:rsid w:val="00B437A2"/>
    <w:rsid w:val="00B43BFD"/>
    <w:rsid w:val="00B45C6E"/>
    <w:rsid w:val="00B46140"/>
    <w:rsid w:val="00B5062C"/>
    <w:rsid w:val="00B50ECA"/>
    <w:rsid w:val="00B5186A"/>
    <w:rsid w:val="00B53CE2"/>
    <w:rsid w:val="00B5541E"/>
    <w:rsid w:val="00B6104A"/>
    <w:rsid w:val="00B65E1B"/>
    <w:rsid w:val="00B70B62"/>
    <w:rsid w:val="00B71A2C"/>
    <w:rsid w:val="00B73BEC"/>
    <w:rsid w:val="00B73C48"/>
    <w:rsid w:val="00B7421C"/>
    <w:rsid w:val="00B743E2"/>
    <w:rsid w:val="00B76E12"/>
    <w:rsid w:val="00B77B1D"/>
    <w:rsid w:val="00B77EBA"/>
    <w:rsid w:val="00B828E7"/>
    <w:rsid w:val="00B8488F"/>
    <w:rsid w:val="00B9037B"/>
    <w:rsid w:val="00B92D12"/>
    <w:rsid w:val="00B96316"/>
    <w:rsid w:val="00BA0FA6"/>
    <w:rsid w:val="00BA217B"/>
    <w:rsid w:val="00BA2A36"/>
    <w:rsid w:val="00BA4149"/>
    <w:rsid w:val="00BA5A14"/>
    <w:rsid w:val="00BB5438"/>
    <w:rsid w:val="00BB7EC4"/>
    <w:rsid w:val="00BC05DA"/>
    <w:rsid w:val="00BC16E8"/>
    <w:rsid w:val="00BC226C"/>
    <w:rsid w:val="00BC351E"/>
    <w:rsid w:val="00BC4BED"/>
    <w:rsid w:val="00BD1422"/>
    <w:rsid w:val="00BD2A5B"/>
    <w:rsid w:val="00BD2F65"/>
    <w:rsid w:val="00BD39A4"/>
    <w:rsid w:val="00BD40C8"/>
    <w:rsid w:val="00BD6627"/>
    <w:rsid w:val="00BD7356"/>
    <w:rsid w:val="00BE275E"/>
    <w:rsid w:val="00BE49EB"/>
    <w:rsid w:val="00BE57D6"/>
    <w:rsid w:val="00BF227F"/>
    <w:rsid w:val="00BF3216"/>
    <w:rsid w:val="00BF6D80"/>
    <w:rsid w:val="00BF79BB"/>
    <w:rsid w:val="00BF7B74"/>
    <w:rsid w:val="00C01E11"/>
    <w:rsid w:val="00C041FF"/>
    <w:rsid w:val="00C04597"/>
    <w:rsid w:val="00C056F8"/>
    <w:rsid w:val="00C06D03"/>
    <w:rsid w:val="00C15F1C"/>
    <w:rsid w:val="00C16AB5"/>
    <w:rsid w:val="00C205AE"/>
    <w:rsid w:val="00C223C7"/>
    <w:rsid w:val="00C226F8"/>
    <w:rsid w:val="00C23C17"/>
    <w:rsid w:val="00C24768"/>
    <w:rsid w:val="00C24869"/>
    <w:rsid w:val="00C25274"/>
    <w:rsid w:val="00C32B4C"/>
    <w:rsid w:val="00C37A60"/>
    <w:rsid w:val="00C40CD2"/>
    <w:rsid w:val="00C42027"/>
    <w:rsid w:val="00C42CAD"/>
    <w:rsid w:val="00C45AC7"/>
    <w:rsid w:val="00C4681E"/>
    <w:rsid w:val="00C46C82"/>
    <w:rsid w:val="00C505FA"/>
    <w:rsid w:val="00C51E2C"/>
    <w:rsid w:val="00C57F54"/>
    <w:rsid w:val="00C6180C"/>
    <w:rsid w:val="00C649C8"/>
    <w:rsid w:val="00C64DEB"/>
    <w:rsid w:val="00C7116D"/>
    <w:rsid w:val="00C718E2"/>
    <w:rsid w:val="00C73CBC"/>
    <w:rsid w:val="00C74F3E"/>
    <w:rsid w:val="00C756FA"/>
    <w:rsid w:val="00C765E3"/>
    <w:rsid w:val="00C776C2"/>
    <w:rsid w:val="00C77C4A"/>
    <w:rsid w:val="00C8039D"/>
    <w:rsid w:val="00C830AB"/>
    <w:rsid w:val="00C8571C"/>
    <w:rsid w:val="00C85815"/>
    <w:rsid w:val="00C862AE"/>
    <w:rsid w:val="00C87829"/>
    <w:rsid w:val="00C91AC0"/>
    <w:rsid w:val="00C941C7"/>
    <w:rsid w:val="00CA3674"/>
    <w:rsid w:val="00CA3B60"/>
    <w:rsid w:val="00CA7202"/>
    <w:rsid w:val="00CA742D"/>
    <w:rsid w:val="00CB115D"/>
    <w:rsid w:val="00CB4170"/>
    <w:rsid w:val="00CB4C7D"/>
    <w:rsid w:val="00CC414B"/>
    <w:rsid w:val="00CC4BB0"/>
    <w:rsid w:val="00CC69A5"/>
    <w:rsid w:val="00CD3CAA"/>
    <w:rsid w:val="00CD4655"/>
    <w:rsid w:val="00CE73FB"/>
    <w:rsid w:val="00CF04F2"/>
    <w:rsid w:val="00CF138D"/>
    <w:rsid w:val="00CF1915"/>
    <w:rsid w:val="00CF1D42"/>
    <w:rsid w:val="00CF6D06"/>
    <w:rsid w:val="00D0355A"/>
    <w:rsid w:val="00D057DE"/>
    <w:rsid w:val="00D07D89"/>
    <w:rsid w:val="00D13531"/>
    <w:rsid w:val="00D13D8D"/>
    <w:rsid w:val="00D158B8"/>
    <w:rsid w:val="00D164A2"/>
    <w:rsid w:val="00D22362"/>
    <w:rsid w:val="00D22C14"/>
    <w:rsid w:val="00D2390F"/>
    <w:rsid w:val="00D2531E"/>
    <w:rsid w:val="00D25E5D"/>
    <w:rsid w:val="00D30490"/>
    <w:rsid w:val="00D30739"/>
    <w:rsid w:val="00D317AE"/>
    <w:rsid w:val="00D32E2D"/>
    <w:rsid w:val="00D33922"/>
    <w:rsid w:val="00D33CAC"/>
    <w:rsid w:val="00D375D0"/>
    <w:rsid w:val="00D4280E"/>
    <w:rsid w:val="00D42A8E"/>
    <w:rsid w:val="00D45CEB"/>
    <w:rsid w:val="00D479AF"/>
    <w:rsid w:val="00D53E70"/>
    <w:rsid w:val="00D56C94"/>
    <w:rsid w:val="00D61AB3"/>
    <w:rsid w:val="00D62989"/>
    <w:rsid w:val="00D63BFE"/>
    <w:rsid w:val="00D63F5A"/>
    <w:rsid w:val="00D64109"/>
    <w:rsid w:val="00D64E51"/>
    <w:rsid w:val="00D65C74"/>
    <w:rsid w:val="00D67353"/>
    <w:rsid w:val="00D70663"/>
    <w:rsid w:val="00D7145C"/>
    <w:rsid w:val="00D71479"/>
    <w:rsid w:val="00D73D7E"/>
    <w:rsid w:val="00D748F3"/>
    <w:rsid w:val="00D7537F"/>
    <w:rsid w:val="00D76C69"/>
    <w:rsid w:val="00D85631"/>
    <w:rsid w:val="00D870B0"/>
    <w:rsid w:val="00D90B85"/>
    <w:rsid w:val="00D9146B"/>
    <w:rsid w:val="00D943E1"/>
    <w:rsid w:val="00D9464A"/>
    <w:rsid w:val="00D96217"/>
    <w:rsid w:val="00DA0D74"/>
    <w:rsid w:val="00DA190C"/>
    <w:rsid w:val="00DA1D97"/>
    <w:rsid w:val="00DA3905"/>
    <w:rsid w:val="00DA39D5"/>
    <w:rsid w:val="00DA42D3"/>
    <w:rsid w:val="00DA6537"/>
    <w:rsid w:val="00DB0120"/>
    <w:rsid w:val="00DB0861"/>
    <w:rsid w:val="00DB28AA"/>
    <w:rsid w:val="00DB2CC0"/>
    <w:rsid w:val="00DB59D9"/>
    <w:rsid w:val="00DB5F55"/>
    <w:rsid w:val="00DC0DFC"/>
    <w:rsid w:val="00DC1714"/>
    <w:rsid w:val="00DC2F14"/>
    <w:rsid w:val="00DC6D08"/>
    <w:rsid w:val="00DD214A"/>
    <w:rsid w:val="00DD273F"/>
    <w:rsid w:val="00DD2D6C"/>
    <w:rsid w:val="00DD61BC"/>
    <w:rsid w:val="00DD6653"/>
    <w:rsid w:val="00DD6B65"/>
    <w:rsid w:val="00DE0B63"/>
    <w:rsid w:val="00DE1EC7"/>
    <w:rsid w:val="00DE71C3"/>
    <w:rsid w:val="00DF0050"/>
    <w:rsid w:val="00DF0454"/>
    <w:rsid w:val="00DF316A"/>
    <w:rsid w:val="00DF3FB8"/>
    <w:rsid w:val="00DF415D"/>
    <w:rsid w:val="00DF59FC"/>
    <w:rsid w:val="00E02D70"/>
    <w:rsid w:val="00E03AE9"/>
    <w:rsid w:val="00E11E3C"/>
    <w:rsid w:val="00E12EF4"/>
    <w:rsid w:val="00E15C7B"/>
    <w:rsid w:val="00E1682D"/>
    <w:rsid w:val="00E21305"/>
    <w:rsid w:val="00E222E9"/>
    <w:rsid w:val="00E2791B"/>
    <w:rsid w:val="00E31E54"/>
    <w:rsid w:val="00E32A11"/>
    <w:rsid w:val="00E332FF"/>
    <w:rsid w:val="00E42117"/>
    <w:rsid w:val="00E4217C"/>
    <w:rsid w:val="00E44AD8"/>
    <w:rsid w:val="00E47455"/>
    <w:rsid w:val="00E5236F"/>
    <w:rsid w:val="00E53584"/>
    <w:rsid w:val="00E566F5"/>
    <w:rsid w:val="00E628E8"/>
    <w:rsid w:val="00E635B5"/>
    <w:rsid w:val="00E662E7"/>
    <w:rsid w:val="00E70E85"/>
    <w:rsid w:val="00E738BC"/>
    <w:rsid w:val="00E74764"/>
    <w:rsid w:val="00E75464"/>
    <w:rsid w:val="00E75B11"/>
    <w:rsid w:val="00E76B85"/>
    <w:rsid w:val="00E81BD2"/>
    <w:rsid w:val="00E84418"/>
    <w:rsid w:val="00E861E6"/>
    <w:rsid w:val="00E87B9D"/>
    <w:rsid w:val="00E915E9"/>
    <w:rsid w:val="00E94053"/>
    <w:rsid w:val="00E96486"/>
    <w:rsid w:val="00E96F24"/>
    <w:rsid w:val="00EA063F"/>
    <w:rsid w:val="00EA0C8D"/>
    <w:rsid w:val="00EA3961"/>
    <w:rsid w:val="00EA54CA"/>
    <w:rsid w:val="00EA6360"/>
    <w:rsid w:val="00EA7AF5"/>
    <w:rsid w:val="00EA7C4B"/>
    <w:rsid w:val="00EB0287"/>
    <w:rsid w:val="00EB0C5F"/>
    <w:rsid w:val="00EB4B3C"/>
    <w:rsid w:val="00EB690F"/>
    <w:rsid w:val="00EB74C1"/>
    <w:rsid w:val="00EB77A2"/>
    <w:rsid w:val="00EC7B17"/>
    <w:rsid w:val="00EC7E1F"/>
    <w:rsid w:val="00ED0E49"/>
    <w:rsid w:val="00ED0FAB"/>
    <w:rsid w:val="00ED3838"/>
    <w:rsid w:val="00ED5EC4"/>
    <w:rsid w:val="00EE057A"/>
    <w:rsid w:val="00EE23A4"/>
    <w:rsid w:val="00EE2516"/>
    <w:rsid w:val="00EE5835"/>
    <w:rsid w:val="00EE6081"/>
    <w:rsid w:val="00EE67FF"/>
    <w:rsid w:val="00EF15AE"/>
    <w:rsid w:val="00EF1B5D"/>
    <w:rsid w:val="00F05EA1"/>
    <w:rsid w:val="00F060A9"/>
    <w:rsid w:val="00F111A2"/>
    <w:rsid w:val="00F12952"/>
    <w:rsid w:val="00F12FC0"/>
    <w:rsid w:val="00F138AE"/>
    <w:rsid w:val="00F20A07"/>
    <w:rsid w:val="00F239A2"/>
    <w:rsid w:val="00F26540"/>
    <w:rsid w:val="00F27DE9"/>
    <w:rsid w:val="00F31E17"/>
    <w:rsid w:val="00F339CC"/>
    <w:rsid w:val="00F359FF"/>
    <w:rsid w:val="00F370C5"/>
    <w:rsid w:val="00F4210B"/>
    <w:rsid w:val="00F42AB1"/>
    <w:rsid w:val="00F43953"/>
    <w:rsid w:val="00F45E28"/>
    <w:rsid w:val="00F46A16"/>
    <w:rsid w:val="00F50D4F"/>
    <w:rsid w:val="00F53591"/>
    <w:rsid w:val="00F53B11"/>
    <w:rsid w:val="00F54D04"/>
    <w:rsid w:val="00F5738F"/>
    <w:rsid w:val="00F631AE"/>
    <w:rsid w:val="00F638D6"/>
    <w:rsid w:val="00F64006"/>
    <w:rsid w:val="00F647AE"/>
    <w:rsid w:val="00F72FE3"/>
    <w:rsid w:val="00F75077"/>
    <w:rsid w:val="00F753CB"/>
    <w:rsid w:val="00F84E7B"/>
    <w:rsid w:val="00F862F6"/>
    <w:rsid w:val="00F87728"/>
    <w:rsid w:val="00F87863"/>
    <w:rsid w:val="00F972A3"/>
    <w:rsid w:val="00FA0DB0"/>
    <w:rsid w:val="00FA2256"/>
    <w:rsid w:val="00FA65DE"/>
    <w:rsid w:val="00FA6ACB"/>
    <w:rsid w:val="00FA70AA"/>
    <w:rsid w:val="00FA754D"/>
    <w:rsid w:val="00FA762E"/>
    <w:rsid w:val="00FB1953"/>
    <w:rsid w:val="00FB1EBA"/>
    <w:rsid w:val="00FB7D1F"/>
    <w:rsid w:val="00FC1B5A"/>
    <w:rsid w:val="00FD17E3"/>
    <w:rsid w:val="00FD2DF1"/>
    <w:rsid w:val="00FD4246"/>
    <w:rsid w:val="00FD43F4"/>
    <w:rsid w:val="00FE2ACF"/>
    <w:rsid w:val="00FE6907"/>
    <w:rsid w:val="00FE76A7"/>
    <w:rsid w:val="00FF67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7932B3"/>
  <w15:docId w15:val="{16C2B3F5-7FF2-43D4-A4C0-9F75BDB30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1909"/>
    <w:pPr>
      <w:spacing w:after="240" w:line="300" w:lineRule="auto"/>
    </w:pPr>
  </w:style>
  <w:style w:type="paragraph" w:styleId="Nagwek1">
    <w:name w:val="heading 1"/>
    <w:basedOn w:val="Normalny"/>
    <w:next w:val="Normalny"/>
    <w:link w:val="Nagwek1Znak"/>
    <w:uiPriority w:val="99"/>
    <w:qFormat/>
    <w:rsid w:val="004E4A12"/>
    <w:pPr>
      <w:jc w:val="center"/>
      <w:outlineLvl w:val="0"/>
    </w:pPr>
    <w:rPr>
      <w:b/>
      <w:bCs/>
    </w:rPr>
  </w:style>
  <w:style w:type="paragraph" w:styleId="Nagwek2">
    <w:name w:val="heading 2"/>
    <w:basedOn w:val="Normalny"/>
    <w:next w:val="Normalny"/>
    <w:link w:val="Nagwek2Znak"/>
    <w:semiHidden/>
    <w:unhideWhenUsed/>
    <w:qFormat/>
    <w:locked/>
    <w:rsid w:val="00A3129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9"/>
    <w:qFormat/>
    <w:rsid w:val="00DE0B63"/>
    <w:pPr>
      <w:keepNext/>
      <w:spacing w:before="240" w:after="60"/>
      <w:outlineLvl w:val="2"/>
    </w:pPr>
    <w:rPr>
      <w:rFonts w:ascii="Arial" w:hAnsi="Arial"/>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E4A12"/>
    <w:rPr>
      <w:rFonts w:asciiTheme="minorHAnsi" w:hAnsiTheme="minorHAnsi" w:cstheme="minorHAnsi"/>
      <w:b/>
      <w:bCs/>
      <w:lang w:eastAsia="en-US"/>
    </w:rPr>
  </w:style>
  <w:style w:type="character" w:customStyle="1" w:styleId="Nagwek3Znak">
    <w:name w:val="Nagłówek 3 Znak"/>
    <w:basedOn w:val="Domylnaczcionkaakapitu"/>
    <w:link w:val="Nagwek3"/>
    <w:uiPriority w:val="99"/>
    <w:locked/>
    <w:rsid w:val="00DE0B63"/>
    <w:rPr>
      <w:rFonts w:ascii="Arial" w:hAnsi="Arial" w:cs="Times New Roman"/>
      <w:b/>
      <w:sz w:val="26"/>
    </w:rPr>
  </w:style>
  <w:style w:type="paragraph" w:styleId="Tekstprzypisudolnego">
    <w:name w:val="footnote text"/>
    <w:basedOn w:val="Normalny"/>
    <w:link w:val="TekstprzypisudolnegoZnak"/>
    <w:semiHidden/>
    <w:rsid w:val="00FD43F4"/>
    <w:rPr>
      <w:sz w:val="20"/>
    </w:rPr>
  </w:style>
  <w:style w:type="character" w:customStyle="1" w:styleId="TekstprzypisudolnegoZnak">
    <w:name w:val="Tekst przypisu dolnego Znak"/>
    <w:basedOn w:val="Domylnaczcionkaakapitu"/>
    <w:link w:val="Tekstprzypisudolnego"/>
    <w:locked/>
    <w:rsid w:val="00FD43F4"/>
    <w:rPr>
      <w:rFonts w:eastAsia="Times New Roman" w:cs="Times New Roman"/>
      <w:lang w:val="pl-PL" w:eastAsia="pl-PL"/>
    </w:rPr>
  </w:style>
  <w:style w:type="character" w:styleId="Odwoanieprzypisudolnego">
    <w:name w:val="footnote reference"/>
    <w:basedOn w:val="Domylnaczcionkaakapitu"/>
    <w:semiHidden/>
    <w:rsid w:val="00FD43F4"/>
    <w:rPr>
      <w:rFonts w:cs="Times New Roman"/>
      <w:vertAlign w:val="superscript"/>
    </w:rPr>
  </w:style>
  <w:style w:type="character" w:styleId="Pogrubienie">
    <w:name w:val="Strong"/>
    <w:basedOn w:val="Domylnaczcionkaakapitu"/>
    <w:uiPriority w:val="99"/>
    <w:qFormat/>
    <w:rsid w:val="00FD43F4"/>
    <w:rPr>
      <w:rFonts w:cs="Times New Roman"/>
      <w:b/>
    </w:rPr>
  </w:style>
  <w:style w:type="paragraph" w:styleId="Stopka">
    <w:name w:val="footer"/>
    <w:basedOn w:val="Normalny"/>
    <w:link w:val="StopkaZnak"/>
    <w:uiPriority w:val="99"/>
    <w:rsid w:val="00FD43F4"/>
    <w:pPr>
      <w:tabs>
        <w:tab w:val="center" w:pos="4536"/>
        <w:tab w:val="right" w:pos="9072"/>
      </w:tabs>
    </w:pPr>
  </w:style>
  <w:style w:type="character" w:customStyle="1" w:styleId="StopkaZnak">
    <w:name w:val="Stopka Znak"/>
    <w:basedOn w:val="Domylnaczcionkaakapitu"/>
    <w:link w:val="Stopka"/>
    <w:uiPriority w:val="99"/>
    <w:locked/>
    <w:rsid w:val="008A0919"/>
    <w:rPr>
      <w:rFonts w:eastAsia="Times New Roman" w:cs="Times New Roman"/>
      <w:sz w:val="22"/>
    </w:rPr>
  </w:style>
  <w:style w:type="character" w:styleId="Numerstrony">
    <w:name w:val="page number"/>
    <w:basedOn w:val="Domylnaczcionkaakapitu"/>
    <w:uiPriority w:val="99"/>
    <w:rsid w:val="00FD43F4"/>
    <w:rPr>
      <w:rFonts w:cs="Times New Roman"/>
    </w:rPr>
  </w:style>
  <w:style w:type="character" w:styleId="Hipercze">
    <w:name w:val="Hyperlink"/>
    <w:basedOn w:val="Domylnaczcionkaakapitu"/>
    <w:uiPriority w:val="99"/>
    <w:rsid w:val="00FD43F4"/>
    <w:rPr>
      <w:rFonts w:cs="Times New Roman"/>
      <w:color w:val="505050"/>
      <w:u w:val="single"/>
    </w:rPr>
  </w:style>
  <w:style w:type="paragraph" w:styleId="Tekstpodstawowy3">
    <w:name w:val="Body Text 3"/>
    <w:basedOn w:val="Normalny"/>
    <w:link w:val="Tekstpodstawowy3Znak"/>
    <w:uiPriority w:val="99"/>
    <w:rsid w:val="00FD43F4"/>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161729"/>
    <w:rPr>
      <w:rFonts w:cs="Times New Roman"/>
      <w:sz w:val="16"/>
    </w:rPr>
  </w:style>
  <w:style w:type="paragraph" w:styleId="Tytu">
    <w:name w:val="Title"/>
    <w:basedOn w:val="Normalny"/>
    <w:link w:val="TytuZnak"/>
    <w:uiPriority w:val="99"/>
    <w:qFormat/>
    <w:rsid w:val="00F53591"/>
    <w:pPr>
      <w:contextualSpacing/>
      <w:jc w:val="center"/>
    </w:pPr>
    <w:rPr>
      <w:b/>
      <w:bCs/>
    </w:rPr>
  </w:style>
  <w:style w:type="character" w:customStyle="1" w:styleId="TytuZnak">
    <w:name w:val="Tytuł Znak"/>
    <w:basedOn w:val="Domylnaczcionkaakapitu"/>
    <w:link w:val="Tytu"/>
    <w:uiPriority w:val="99"/>
    <w:locked/>
    <w:rsid w:val="00F53591"/>
    <w:rPr>
      <w:rFonts w:asciiTheme="minorHAnsi" w:hAnsiTheme="minorHAnsi" w:cstheme="minorHAnsi"/>
      <w:b/>
      <w:bCs/>
      <w:lang w:eastAsia="en-US"/>
    </w:rPr>
  </w:style>
  <w:style w:type="paragraph" w:styleId="Tekstpodstawowy">
    <w:name w:val="Body Text"/>
    <w:basedOn w:val="Normalny"/>
    <w:link w:val="TekstpodstawowyZnak"/>
    <w:uiPriority w:val="99"/>
    <w:rsid w:val="00FD43F4"/>
    <w:pPr>
      <w:spacing w:after="120"/>
    </w:pPr>
  </w:style>
  <w:style w:type="character" w:customStyle="1" w:styleId="TekstpodstawowyZnak">
    <w:name w:val="Tekst podstawowy Znak"/>
    <w:basedOn w:val="Domylnaczcionkaakapitu"/>
    <w:link w:val="Tekstpodstawowy"/>
    <w:uiPriority w:val="99"/>
    <w:semiHidden/>
    <w:locked/>
    <w:rsid w:val="00161729"/>
    <w:rPr>
      <w:rFonts w:cs="Times New Roman"/>
      <w:sz w:val="24"/>
    </w:rPr>
  </w:style>
  <w:style w:type="character" w:styleId="Odwoaniedokomentarza">
    <w:name w:val="annotation reference"/>
    <w:basedOn w:val="Domylnaczcionkaakapitu"/>
    <w:uiPriority w:val="99"/>
    <w:rsid w:val="00FD43F4"/>
    <w:rPr>
      <w:rFonts w:cs="Times New Roman"/>
      <w:sz w:val="16"/>
    </w:rPr>
  </w:style>
  <w:style w:type="paragraph" w:styleId="Tekstkomentarza">
    <w:name w:val="annotation text"/>
    <w:basedOn w:val="Normalny"/>
    <w:link w:val="TekstkomentarzaZnak"/>
    <w:uiPriority w:val="99"/>
    <w:rsid w:val="00FD43F4"/>
    <w:rPr>
      <w:sz w:val="20"/>
    </w:rPr>
  </w:style>
  <w:style w:type="character" w:customStyle="1" w:styleId="TekstkomentarzaZnak">
    <w:name w:val="Tekst komentarza Znak"/>
    <w:basedOn w:val="Domylnaczcionkaakapitu"/>
    <w:link w:val="Tekstkomentarza"/>
    <w:uiPriority w:val="99"/>
    <w:locked/>
    <w:rsid w:val="00ED0FAB"/>
    <w:rPr>
      <w:rFonts w:eastAsia="Times New Roman" w:cs="Times New Roman"/>
      <w:lang w:val="pl-PL" w:eastAsia="pl-PL"/>
    </w:rPr>
  </w:style>
  <w:style w:type="paragraph" w:styleId="Tematkomentarza">
    <w:name w:val="annotation subject"/>
    <w:basedOn w:val="Tekstkomentarza"/>
    <w:next w:val="Tekstkomentarza"/>
    <w:link w:val="TematkomentarzaZnak"/>
    <w:uiPriority w:val="99"/>
    <w:semiHidden/>
    <w:rsid w:val="00021909"/>
    <w:rPr>
      <w:bCs/>
      <w:sz w:val="22"/>
    </w:rPr>
  </w:style>
  <w:style w:type="character" w:customStyle="1" w:styleId="TematkomentarzaZnak">
    <w:name w:val="Temat komentarza Znak"/>
    <w:basedOn w:val="TekstkomentarzaZnak"/>
    <w:link w:val="Tematkomentarza"/>
    <w:uiPriority w:val="99"/>
    <w:semiHidden/>
    <w:locked/>
    <w:rsid w:val="00021909"/>
    <w:rPr>
      <w:rFonts w:eastAsia="Times New Roman" w:cs="Times New Roman"/>
      <w:bCs/>
      <w:lang w:val="pl-PL" w:eastAsia="pl-PL"/>
    </w:rPr>
  </w:style>
  <w:style w:type="paragraph" w:styleId="Tekstdymka">
    <w:name w:val="Balloon Text"/>
    <w:basedOn w:val="Normalny"/>
    <w:link w:val="TekstdymkaZnak"/>
    <w:uiPriority w:val="99"/>
    <w:semiHidden/>
    <w:rsid w:val="00FD43F4"/>
    <w:rPr>
      <w:sz w:val="2"/>
    </w:rPr>
  </w:style>
  <w:style w:type="character" w:customStyle="1" w:styleId="TekstdymkaZnak">
    <w:name w:val="Tekst dymka Znak"/>
    <w:basedOn w:val="Domylnaczcionkaakapitu"/>
    <w:link w:val="Tekstdymka"/>
    <w:uiPriority w:val="99"/>
    <w:semiHidden/>
    <w:locked/>
    <w:rsid w:val="00161729"/>
    <w:rPr>
      <w:rFonts w:cs="Times New Roman"/>
      <w:sz w:val="2"/>
    </w:rPr>
  </w:style>
  <w:style w:type="paragraph" w:customStyle="1" w:styleId="Tekstpodstawowy21">
    <w:name w:val="Tekst podstawowy 21"/>
    <w:basedOn w:val="Normalny"/>
    <w:uiPriority w:val="99"/>
    <w:rsid w:val="00054E82"/>
    <w:pPr>
      <w:suppressAutoHyphens/>
    </w:pPr>
    <w:rPr>
      <w:sz w:val="28"/>
      <w:szCs w:val="24"/>
      <w:lang w:eastAsia="ar-SA"/>
    </w:rPr>
  </w:style>
  <w:style w:type="character" w:customStyle="1" w:styleId="ZnakZnak">
    <w:name w:val="Znak Znak"/>
    <w:uiPriority w:val="99"/>
    <w:rsid w:val="00474DCD"/>
    <w:rPr>
      <w:lang w:val="pl-PL" w:eastAsia="pl-PL"/>
    </w:rPr>
  </w:style>
  <w:style w:type="paragraph" w:customStyle="1" w:styleId="Guidelines2">
    <w:name w:val="Guidelines 2"/>
    <w:basedOn w:val="Normalny"/>
    <w:uiPriority w:val="99"/>
    <w:rsid w:val="00DE0B63"/>
    <w:pPr>
      <w:widowControl w:val="0"/>
      <w:spacing w:before="240"/>
      <w:jc w:val="both"/>
    </w:pPr>
    <w:rPr>
      <w:b/>
      <w:bCs/>
      <w:smallCaps/>
      <w:szCs w:val="24"/>
      <w:lang w:val="en-GB"/>
    </w:rPr>
  </w:style>
  <w:style w:type="paragraph" w:styleId="Poprawka">
    <w:name w:val="Revision"/>
    <w:hidden/>
    <w:uiPriority w:val="99"/>
    <w:semiHidden/>
    <w:rsid w:val="000C0E05"/>
    <w:rPr>
      <w:sz w:val="24"/>
    </w:rPr>
  </w:style>
  <w:style w:type="paragraph" w:styleId="Tekstprzypisukocowego">
    <w:name w:val="endnote text"/>
    <w:basedOn w:val="Normalny"/>
    <w:link w:val="TekstprzypisukocowegoZnak"/>
    <w:uiPriority w:val="99"/>
    <w:rsid w:val="009904EC"/>
    <w:rPr>
      <w:sz w:val="20"/>
    </w:rPr>
  </w:style>
  <w:style w:type="character" w:customStyle="1" w:styleId="TekstprzypisukocowegoZnak">
    <w:name w:val="Tekst przypisu końcowego Znak"/>
    <w:basedOn w:val="Domylnaczcionkaakapitu"/>
    <w:link w:val="Tekstprzypisukocowego"/>
    <w:uiPriority w:val="99"/>
    <w:locked/>
    <w:rsid w:val="009904EC"/>
    <w:rPr>
      <w:rFonts w:eastAsia="Times New Roman" w:cs="Times New Roman"/>
    </w:rPr>
  </w:style>
  <w:style w:type="character" w:styleId="Odwoanieprzypisukocowego">
    <w:name w:val="endnote reference"/>
    <w:basedOn w:val="Domylnaczcionkaakapitu"/>
    <w:uiPriority w:val="99"/>
    <w:rsid w:val="009904EC"/>
    <w:rPr>
      <w:rFonts w:cs="Times New Roman"/>
      <w:vertAlign w:val="superscript"/>
    </w:rPr>
  </w:style>
  <w:style w:type="paragraph" w:styleId="Nagwek">
    <w:name w:val="header"/>
    <w:basedOn w:val="Normalny"/>
    <w:link w:val="NagwekZnak"/>
    <w:uiPriority w:val="99"/>
    <w:rsid w:val="001E6AD1"/>
    <w:pPr>
      <w:tabs>
        <w:tab w:val="center" w:pos="4536"/>
        <w:tab w:val="right" w:pos="9072"/>
      </w:tabs>
    </w:pPr>
  </w:style>
  <w:style w:type="character" w:customStyle="1" w:styleId="NagwekZnak">
    <w:name w:val="Nagłówek Znak"/>
    <w:basedOn w:val="Domylnaczcionkaakapitu"/>
    <w:link w:val="Nagwek"/>
    <w:uiPriority w:val="99"/>
    <w:semiHidden/>
    <w:locked/>
    <w:rsid w:val="00161729"/>
    <w:rPr>
      <w:rFonts w:cs="Times New Roman"/>
      <w:sz w:val="24"/>
    </w:rPr>
  </w:style>
  <w:style w:type="paragraph" w:styleId="Bezodstpw">
    <w:name w:val="No Spacing"/>
    <w:uiPriority w:val="99"/>
    <w:qFormat/>
    <w:rsid w:val="00AF0B3F"/>
    <w:rPr>
      <w:lang w:eastAsia="en-US"/>
    </w:rPr>
  </w:style>
  <w:style w:type="paragraph" w:styleId="Akapitzlist">
    <w:name w:val="List Paragraph"/>
    <w:basedOn w:val="Normalny"/>
    <w:uiPriority w:val="34"/>
    <w:qFormat/>
    <w:rsid w:val="006520C0"/>
    <w:pPr>
      <w:ind w:left="720"/>
      <w:contextualSpacing/>
    </w:pPr>
    <w:rPr>
      <w:lang w:eastAsia="en-US"/>
    </w:rPr>
  </w:style>
  <w:style w:type="paragraph" w:customStyle="1" w:styleId="Przypis">
    <w:name w:val="Przypis"/>
    <w:basedOn w:val="Tekstprzypisudolnego"/>
    <w:link w:val="PrzypisZnak"/>
    <w:qFormat/>
    <w:rsid w:val="00E53584"/>
    <w:pPr>
      <w:spacing w:after="0"/>
    </w:pPr>
    <w:rPr>
      <w:sz w:val="22"/>
    </w:rPr>
  </w:style>
  <w:style w:type="character" w:customStyle="1" w:styleId="PrzypisZnak">
    <w:name w:val="Przypis Znak"/>
    <w:basedOn w:val="TekstprzypisudolnegoZnak"/>
    <w:link w:val="Przypis"/>
    <w:rsid w:val="00E53584"/>
    <w:rPr>
      <w:rFonts w:eastAsia="Times New Roman" w:cs="Times New Roman"/>
      <w:lang w:val="pl-PL" w:eastAsia="pl-PL"/>
    </w:rPr>
  </w:style>
  <w:style w:type="character" w:customStyle="1" w:styleId="Nagwek2Znak">
    <w:name w:val="Nagłówek 2 Znak"/>
    <w:basedOn w:val="Domylnaczcionkaakapitu"/>
    <w:link w:val="Nagwek2"/>
    <w:semiHidden/>
    <w:rsid w:val="00A3129C"/>
    <w:rPr>
      <w:rFonts w:asciiTheme="majorHAnsi" w:eastAsiaTheme="majorEastAsia" w:hAnsiTheme="majorHAnsi" w:cstheme="majorBidi"/>
      <w:color w:val="365F91" w:themeColor="accent1" w:themeShade="BF"/>
      <w:sz w:val="26"/>
      <w:szCs w:val="26"/>
    </w:rPr>
  </w:style>
  <w:style w:type="character" w:styleId="UyteHipercze">
    <w:name w:val="FollowedHyperlink"/>
    <w:basedOn w:val="Domylnaczcionkaakapitu"/>
    <w:uiPriority w:val="99"/>
    <w:semiHidden/>
    <w:unhideWhenUsed/>
    <w:rsid w:val="0048423C"/>
    <w:rPr>
      <w:color w:val="800080" w:themeColor="followedHyperlink"/>
      <w:u w:val="single"/>
    </w:rPr>
  </w:style>
  <w:style w:type="character" w:styleId="Nierozpoznanawzmianka">
    <w:name w:val="Unresolved Mention"/>
    <w:basedOn w:val="Domylnaczcionkaakapitu"/>
    <w:uiPriority w:val="99"/>
    <w:semiHidden/>
    <w:unhideWhenUsed/>
    <w:rsid w:val="00C73CBC"/>
    <w:rPr>
      <w:color w:val="605E5C"/>
      <w:shd w:val="clear" w:color="auto" w:fill="E1DFDD"/>
    </w:rPr>
  </w:style>
  <w:style w:type="paragraph" w:styleId="NormalnyWeb">
    <w:name w:val="Normal (Web)"/>
    <w:basedOn w:val="Normalny"/>
    <w:uiPriority w:val="99"/>
    <w:semiHidden/>
    <w:unhideWhenUsed/>
    <w:rsid w:val="00505C4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128093">
      <w:bodyDiv w:val="1"/>
      <w:marLeft w:val="0"/>
      <w:marRight w:val="0"/>
      <w:marTop w:val="0"/>
      <w:marBottom w:val="0"/>
      <w:divBdr>
        <w:top w:val="none" w:sz="0" w:space="0" w:color="auto"/>
        <w:left w:val="none" w:sz="0" w:space="0" w:color="auto"/>
        <w:bottom w:val="none" w:sz="0" w:space="0" w:color="auto"/>
        <w:right w:val="none" w:sz="0" w:space="0" w:color="auto"/>
      </w:divBdr>
    </w:div>
    <w:div w:id="901672870">
      <w:bodyDiv w:val="1"/>
      <w:marLeft w:val="0"/>
      <w:marRight w:val="0"/>
      <w:marTop w:val="0"/>
      <w:marBottom w:val="0"/>
      <w:divBdr>
        <w:top w:val="none" w:sz="0" w:space="0" w:color="auto"/>
        <w:left w:val="none" w:sz="0" w:space="0" w:color="auto"/>
        <w:bottom w:val="none" w:sz="0" w:space="0" w:color="auto"/>
        <w:right w:val="none" w:sz="0" w:space="0" w:color="auto"/>
      </w:divBdr>
    </w:div>
    <w:div w:id="1049374688">
      <w:marLeft w:val="0"/>
      <w:marRight w:val="0"/>
      <w:marTop w:val="0"/>
      <w:marBottom w:val="0"/>
      <w:divBdr>
        <w:top w:val="none" w:sz="0" w:space="0" w:color="auto"/>
        <w:left w:val="none" w:sz="0" w:space="0" w:color="auto"/>
        <w:bottom w:val="none" w:sz="0" w:space="0" w:color="auto"/>
        <w:right w:val="none" w:sz="0" w:space="0" w:color="auto"/>
      </w:divBdr>
    </w:div>
    <w:div w:id="1049374691">
      <w:marLeft w:val="0"/>
      <w:marRight w:val="0"/>
      <w:marTop w:val="0"/>
      <w:marBottom w:val="0"/>
      <w:divBdr>
        <w:top w:val="none" w:sz="0" w:space="0" w:color="auto"/>
        <w:left w:val="none" w:sz="0" w:space="0" w:color="auto"/>
        <w:bottom w:val="none" w:sz="0" w:space="0" w:color="auto"/>
        <w:right w:val="none" w:sz="0" w:space="0" w:color="auto"/>
      </w:divBdr>
    </w:div>
    <w:div w:id="1049374692">
      <w:marLeft w:val="0"/>
      <w:marRight w:val="0"/>
      <w:marTop w:val="0"/>
      <w:marBottom w:val="0"/>
      <w:divBdr>
        <w:top w:val="none" w:sz="0" w:space="0" w:color="auto"/>
        <w:left w:val="none" w:sz="0" w:space="0" w:color="auto"/>
        <w:bottom w:val="none" w:sz="0" w:space="0" w:color="auto"/>
        <w:right w:val="none" w:sz="0" w:space="0" w:color="auto"/>
      </w:divBdr>
    </w:div>
    <w:div w:id="1049374693">
      <w:marLeft w:val="0"/>
      <w:marRight w:val="0"/>
      <w:marTop w:val="0"/>
      <w:marBottom w:val="0"/>
      <w:divBdr>
        <w:top w:val="none" w:sz="0" w:space="0" w:color="auto"/>
        <w:left w:val="none" w:sz="0" w:space="0" w:color="auto"/>
        <w:bottom w:val="none" w:sz="0" w:space="0" w:color="auto"/>
        <w:right w:val="none" w:sz="0" w:space="0" w:color="auto"/>
      </w:divBdr>
      <w:divsChild>
        <w:div w:id="1049374689">
          <w:marLeft w:val="720"/>
          <w:marRight w:val="0"/>
          <w:marTop w:val="0"/>
          <w:marBottom w:val="0"/>
          <w:divBdr>
            <w:top w:val="none" w:sz="0" w:space="0" w:color="auto"/>
            <w:left w:val="none" w:sz="0" w:space="0" w:color="auto"/>
            <w:bottom w:val="none" w:sz="0" w:space="0" w:color="auto"/>
            <w:right w:val="none" w:sz="0" w:space="0" w:color="auto"/>
          </w:divBdr>
        </w:div>
        <w:div w:id="1049374690">
          <w:marLeft w:val="720"/>
          <w:marRight w:val="0"/>
          <w:marTop w:val="0"/>
          <w:marBottom w:val="0"/>
          <w:divBdr>
            <w:top w:val="none" w:sz="0" w:space="0" w:color="auto"/>
            <w:left w:val="none" w:sz="0" w:space="0" w:color="auto"/>
            <w:bottom w:val="none" w:sz="0" w:space="0" w:color="auto"/>
            <w:right w:val="none" w:sz="0" w:space="0" w:color="auto"/>
          </w:divBdr>
        </w:div>
        <w:div w:id="1049374696">
          <w:marLeft w:val="720"/>
          <w:marRight w:val="0"/>
          <w:marTop w:val="0"/>
          <w:marBottom w:val="0"/>
          <w:divBdr>
            <w:top w:val="none" w:sz="0" w:space="0" w:color="auto"/>
            <w:left w:val="none" w:sz="0" w:space="0" w:color="auto"/>
            <w:bottom w:val="none" w:sz="0" w:space="0" w:color="auto"/>
            <w:right w:val="none" w:sz="0" w:space="0" w:color="auto"/>
          </w:divBdr>
        </w:div>
        <w:div w:id="1049374697">
          <w:marLeft w:val="720"/>
          <w:marRight w:val="0"/>
          <w:marTop w:val="0"/>
          <w:marBottom w:val="0"/>
          <w:divBdr>
            <w:top w:val="none" w:sz="0" w:space="0" w:color="auto"/>
            <w:left w:val="none" w:sz="0" w:space="0" w:color="auto"/>
            <w:bottom w:val="none" w:sz="0" w:space="0" w:color="auto"/>
            <w:right w:val="none" w:sz="0" w:space="0" w:color="auto"/>
          </w:divBdr>
        </w:div>
        <w:div w:id="1049374698">
          <w:marLeft w:val="720"/>
          <w:marRight w:val="0"/>
          <w:marTop w:val="0"/>
          <w:marBottom w:val="0"/>
          <w:divBdr>
            <w:top w:val="none" w:sz="0" w:space="0" w:color="auto"/>
            <w:left w:val="none" w:sz="0" w:space="0" w:color="auto"/>
            <w:bottom w:val="none" w:sz="0" w:space="0" w:color="auto"/>
            <w:right w:val="none" w:sz="0" w:space="0" w:color="auto"/>
          </w:divBdr>
        </w:div>
      </w:divsChild>
    </w:div>
    <w:div w:id="1049374694">
      <w:marLeft w:val="0"/>
      <w:marRight w:val="0"/>
      <w:marTop w:val="0"/>
      <w:marBottom w:val="0"/>
      <w:divBdr>
        <w:top w:val="none" w:sz="0" w:space="0" w:color="auto"/>
        <w:left w:val="none" w:sz="0" w:space="0" w:color="auto"/>
        <w:bottom w:val="none" w:sz="0" w:space="0" w:color="auto"/>
        <w:right w:val="none" w:sz="0" w:space="0" w:color="auto"/>
      </w:divBdr>
    </w:div>
    <w:div w:id="1049374695">
      <w:marLeft w:val="0"/>
      <w:marRight w:val="0"/>
      <w:marTop w:val="0"/>
      <w:marBottom w:val="0"/>
      <w:divBdr>
        <w:top w:val="none" w:sz="0" w:space="0" w:color="auto"/>
        <w:left w:val="none" w:sz="0" w:space="0" w:color="auto"/>
        <w:bottom w:val="none" w:sz="0" w:space="0" w:color="auto"/>
        <w:right w:val="none" w:sz="0" w:space="0" w:color="auto"/>
      </w:divBdr>
    </w:div>
    <w:div w:id="1049374699">
      <w:marLeft w:val="0"/>
      <w:marRight w:val="0"/>
      <w:marTop w:val="0"/>
      <w:marBottom w:val="0"/>
      <w:divBdr>
        <w:top w:val="none" w:sz="0" w:space="0" w:color="auto"/>
        <w:left w:val="none" w:sz="0" w:space="0" w:color="auto"/>
        <w:bottom w:val="none" w:sz="0" w:space="0" w:color="auto"/>
        <w:right w:val="none" w:sz="0" w:space="0" w:color="auto"/>
      </w:divBdr>
    </w:div>
    <w:div w:id="1049374700">
      <w:marLeft w:val="0"/>
      <w:marRight w:val="0"/>
      <w:marTop w:val="0"/>
      <w:marBottom w:val="0"/>
      <w:divBdr>
        <w:top w:val="none" w:sz="0" w:space="0" w:color="auto"/>
        <w:left w:val="none" w:sz="0" w:space="0" w:color="auto"/>
        <w:bottom w:val="none" w:sz="0" w:space="0" w:color="auto"/>
        <w:right w:val="none" w:sz="0" w:space="0" w:color="auto"/>
      </w:divBdr>
    </w:div>
    <w:div w:id="1049374701">
      <w:marLeft w:val="0"/>
      <w:marRight w:val="0"/>
      <w:marTop w:val="0"/>
      <w:marBottom w:val="0"/>
      <w:divBdr>
        <w:top w:val="none" w:sz="0" w:space="0" w:color="auto"/>
        <w:left w:val="none" w:sz="0" w:space="0" w:color="auto"/>
        <w:bottom w:val="none" w:sz="0" w:space="0" w:color="auto"/>
        <w:right w:val="none" w:sz="0" w:space="0" w:color="auto"/>
      </w:divBdr>
    </w:div>
    <w:div w:id="1130511422">
      <w:bodyDiv w:val="1"/>
      <w:marLeft w:val="0"/>
      <w:marRight w:val="0"/>
      <w:marTop w:val="0"/>
      <w:marBottom w:val="0"/>
      <w:divBdr>
        <w:top w:val="none" w:sz="0" w:space="0" w:color="auto"/>
        <w:left w:val="none" w:sz="0" w:space="0" w:color="auto"/>
        <w:bottom w:val="none" w:sz="0" w:space="0" w:color="auto"/>
        <w:right w:val="none" w:sz="0" w:space="0" w:color="auto"/>
      </w:divBdr>
    </w:div>
    <w:div w:id="1374773561">
      <w:bodyDiv w:val="1"/>
      <w:marLeft w:val="0"/>
      <w:marRight w:val="0"/>
      <w:marTop w:val="0"/>
      <w:marBottom w:val="0"/>
      <w:divBdr>
        <w:top w:val="none" w:sz="0" w:space="0" w:color="auto"/>
        <w:left w:val="none" w:sz="0" w:space="0" w:color="auto"/>
        <w:bottom w:val="none" w:sz="0" w:space="0" w:color="auto"/>
        <w:right w:val="none" w:sz="0" w:space="0" w:color="auto"/>
      </w:divBdr>
    </w:div>
    <w:div w:id="1397165917">
      <w:bodyDiv w:val="1"/>
      <w:marLeft w:val="0"/>
      <w:marRight w:val="0"/>
      <w:marTop w:val="0"/>
      <w:marBottom w:val="0"/>
      <w:divBdr>
        <w:top w:val="none" w:sz="0" w:space="0" w:color="auto"/>
        <w:left w:val="none" w:sz="0" w:space="0" w:color="auto"/>
        <w:bottom w:val="none" w:sz="0" w:space="0" w:color="auto"/>
        <w:right w:val="none" w:sz="0" w:space="0" w:color="auto"/>
      </w:divBdr>
    </w:div>
    <w:div w:id="1479414973">
      <w:bodyDiv w:val="1"/>
      <w:marLeft w:val="0"/>
      <w:marRight w:val="0"/>
      <w:marTop w:val="0"/>
      <w:marBottom w:val="0"/>
      <w:divBdr>
        <w:top w:val="none" w:sz="0" w:space="0" w:color="auto"/>
        <w:left w:val="none" w:sz="0" w:space="0" w:color="auto"/>
        <w:bottom w:val="none" w:sz="0" w:space="0" w:color="auto"/>
        <w:right w:val="none" w:sz="0" w:space="0" w:color="auto"/>
      </w:divBdr>
    </w:div>
    <w:div w:id="204204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warszawa.pl/waw/ng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itkac.pl/" TargetMode="External"/><Relationship Id="rId4" Type="http://schemas.openxmlformats.org/officeDocument/2006/relationships/settings" Target="settings.xml"/><Relationship Id="rId9" Type="http://schemas.openxmlformats.org/officeDocument/2006/relationships/hyperlink" Target="https://um.warszawa.pl/waw/ngo/-/rekomendacje-wytyczn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A0C42-45ED-4AA3-A520-223877E03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2390</Words>
  <Characters>15430</Characters>
  <Application>Microsoft Office Word</Application>
  <DocSecurity>0</DocSecurity>
  <Lines>128</Lines>
  <Paragraphs>35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Załącznik Nr …</vt:lpstr>
      <vt:lpstr>Załącznik Nr …</vt:lpstr>
    </vt:vector>
  </TitlesOfParts>
  <Company>Urząd Miasta Stołecznego Warszawy</Company>
  <LinksUpToDate>false</LinksUpToDate>
  <CharactersWithSpaces>17785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dc:title>
  <dc:subject/>
  <dc:creator>Katarzyna Robak</dc:creator>
  <cp:keywords/>
  <dc:description/>
  <cp:lastModifiedBy>Dziedzic-Kurpińska Anna (GP)</cp:lastModifiedBy>
  <cp:revision>4</cp:revision>
  <cp:lastPrinted>2026-06-01T10:32:00Z</cp:lastPrinted>
  <dcterms:created xsi:type="dcterms:W3CDTF">2026-06-01T10:59:00Z</dcterms:created>
  <dcterms:modified xsi:type="dcterms:W3CDTF">2026-06-03T09:48:00Z</dcterms:modified>
</cp:coreProperties>
</file>